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sz w:val="44"/>
          <w:szCs w:val="44"/>
        </w:rPr>
      </w:pPr>
    </w:p>
    <w:p>
      <w:pPr>
        <w:spacing w:line="584" w:lineRule="exact"/>
        <w:ind w:firstLine="880" w:firstLineChars="200"/>
        <w:jc w:val="center"/>
        <w:rPr>
          <w:rFonts w:ascii="宋体"/>
          <w:sz w:val="44"/>
          <w:szCs w:val="44"/>
        </w:rPr>
      </w:pPr>
      <w:r>
        <w:rPr>
          <w:rFonts w:hint="eastAsia" w:ascii="宋体" w:hAnsi="宋体"/>
          <w:sz w:val="44"/>
          <w:szCs w:val="44"/>
        </w:rPr>
        <w:t>廊坊市文安县史各庄镇人民政府</w:t>
      </w:r>
      <w:r>
        <w:rPr>
          <w:rFonts w:ascii="宋体" w:hAnsi="宋体"/>
          <w:sz w:val="44"/>
          <w:szCs w:val="44"/>
        </w:rPr>
        <w:t>202</w:t>
      </w:r>
      <w:r>
        <w:rPr>
          <w:rFonts w:hint="eastAsia" w:ascii="宋体" w:hAnsi="宋体"/>
          <w:sz w:val="44"/>
          <w:szCs w:val="44"/>
          <w:lang w:val="en-US" w:eastAsia="zh-CN"/>
        </w:rPr>
        <w:t>3</w:t>
      </w:r>
      <w:r>
        <w:rPr>
          <w:rFonts w:hint="eastAsia" w:ascii="宋体" w:hAnsi="宋体"/>
          <w:sz w:val="44"/>
          <w:szCs w:val="44"/>
        </w:rPr>
        <w:t>年部门预算信息公开情况说明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按照《预算法》、《地方预决算公开操作规程》和《河北省省级预算公开办法》规定，现将廊坊市文安县史各庄镇人民政府</w:t>
      </w:r>
      <w:r>
        <w:rPr>
          <w:rFonts w:ascii="Times New Roman" w:hAnsi="Times New Roman" w:eastAsia="仿宋_GB2312"/>
          <w:sz w:val="32"/>
          <w:szCs w:val="32"/>
        </w:rPr>
        <w:t>2022</w:t>
      </w:r>
      <w:r>
        <w:rPr>
          <w:rFonts w:hint="eastAsia" w:ascii="Times New Roman" w:hAnsi="Times New Roman" w:eastAsia="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spacing w:line="584"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部门职责：</w:t>
      </w:r>
    </w:p>
    <w:p>
      <w:pPr>
        <w:pStyle w:val="37"/>
        <w:rPr>
          <w:rFonts w:hint="eastAsia" w:ascii="仿宋" w:hAnsi="仿宋" w:eastAsia="仿宋" w:cs="仿宋"/>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pStyle w:val="37"/>
        <w:rPr>
          <w:rFonts w:hint="eastAsia" w:ascii="仿宋" w:hAnsi="仿宋" w:eastAsia="仿宋" w:cs="仿宋"/>
          <w:sz w:val="32"/>
          <w:szCs w:val="32"/>
        </w:rPr>
      </w:pPr>
      <w:r>
        <w:rPr>
          <w:rFonts w:hint="eastAsia" w:ascii="仿宋" w:hAnsi="仿宋" w:eastAsia="仿宋" w:cs="仿宋"/>
          <w:sz w:val="32"/>
          <w:szCs w:val="32"/>
        </w:rPr>
        <w:t>（二）讨论和决定镇经济建设、政治建设、文化建设、社会建设、生态文明建设和党的建设以及乡村振兴中的重大问题。</w:t>
      </w:r>
    </w:p>
    <w:p>
      <w:pPr>
        <w:pStyle w:val="37"/>
        <w:rPr>
          <w:rFonts w:hint="eastAsia" w:ascii="仿宋" w:hAnsi="仿宋" w:eastAsia="仿宋" w:cs="仿宋"/>
          <w:sz w:val="32"/>
          <w:szCs w:val="32"/>
        </w:rPr>
      </w:pPr>
      <w:r>
        <w:rPr>
          <w:rFonts w:hint="eastAsia" w:ascii="仿宋" w:hAnsi="仿宋" w:eastAsia="仿宋" w:cs="仿宋"/>
          <w:sz w:val="32"/>
          <w:szCs w:val="32"/>
        </w:rPr>
        <w:t>（三）组织召开本级人民代表大会，充分行使重大事项决定权、监督权和任免权，做好人大代表工作，联系选民、反映群众意见和要求。</w:t>
      </w:r>
    </w:p>
    <w:p>
      <w:pPr>
        <w:pStyle w:val="37"/>
        <w:rPr>
          <w:rFonts w:hint="eastAsia" w:ascii="仿宋" w:hAnsi="仿宋" w:eastAsia="仿宋" w:cs="仿宋"/>
          <w:sz w:val="32"/>
          <w:szCs w:val="32"/>
        </w:rPr>
      </w:pPr>
      <w:r>
        <w:rPr>
          <w:rFonts w:hint="eastAsia" w:ascii="仿宋" w:hAnsi="仿宋" w:eastAsia="仿宋" w:cs="仿宋"/>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37"/>
        <w:rPr>
          <w:rFonts w:hint="eastAsia" w:ascii="仿宋" w:hAnsi="仿宋" w:eastAsia="仿宋" w:cs="仿宋"/>
          <w:sz w:val="32"/>
          <w:szCs w:val="32"/>
        </w:rPr>
      </w:pPr>
      <w:r>
        <w:rPr>
          <w:rFonts w:hint="eastAsia" w:ascii="仿宋" w:hAnsi="仿宋" w:eastAsia="仿宋" w:cs="仿宋"/>
          <w:sz w:val="32"/>
          <w:szCs w:val="32"/>
        </w:rPr>
        <w:t>（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37"/>
        <w:rPr>
          <w:rFonts w:hint="eastAsia" w:ascii="仿宋" w:hAnsi="仿宋" w:eastAsia="仿宋" w:cs="仿宋"/>
          <w:sz w:val="32"/>
          <w:szCs w:val="32"/>
        </w:rPr>
      </w:pPr>
      <w:r>
        <w:rPr>
          <w:rFonts w:hint="eastAsia" w:ascii="仿宋" w:hAnsi="仿宋" w:eastAsia="仿宋" w:cs="仿宋"/>
          <w:sz w:val="32"/>
          <w:szCs w:val="32"/>
        </w:rPr>
        <w:t>（六）加强镇党委自身建设和村党组织建设，以及其他隶属镇党委的党组织建设，抓好发展党员工作，加强党员队伍建设,维护和执行党的纪律，监督党员干部和其他任何工作人员严格遵守国家法律法规。</w:t>
      </w:r>
    </w:p>
    <w:p>
      <w:pPr>
        <w:pStyle w:val="37"/>
        <w:rPr>
          <w:rFonts w:hint="eastAsia" w:ascii="仿宋" w:hAnsi="仿宋" w:eastAsia="仿宋" w:cs="仿宋"/>
          <w:sz w:val="32"/>
          <w:szCs w:val="32"/>
        </w:rPr>
      </w:pPr>
      <w:r>
        <w:rPr>
          <w:rFonts w:hint="eastAsia" w:ascii="仿宋" w:hAnsi="仿宋" w:eastAsia="仿宋" w:cs="仿宋"/>
          <w:sz w:val="32"/>
          <w:szCs w:val="32"/>
        </w:rPr>
        <w:t>（七）按照干部管理权限，负责对干部的教育、培训、选拔、考核和监督工作；协助管理上级有关部门驻镇单位的干部。做好人才服务工作。</w:t>
      </w:r>
    </w:p>
    <w:p>
      <w:pPr>
        <w:pStyle w:val="37"/>
        <w:rPr>
          <w:rFonts w:hint="eastAsia" w:ascii="仿宋" w:hAnsi="仿宋" w:eastAsia="仿宋" w:cs="仿宋"/>
          <w:sz w:val="32"/>
          <w:szCs w:val="32"/>
        </w:rPr>
      </w:pPr>
      <w:r>
        <w:rPr>
          <w:rFonts w:hint="eastAsia" w:ascii="仿宋" w:hAnsi="仿宋" w:eastAsia="仿宋" w:cs="仿宋"/>
          <w:sz w:val="32"/>
          <w:szCs w:val="32"/>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37"/>
        <w:rPr>
          <w:rFonts w:hint="eastAsia" w:ascii="仿宋" w:hAnsi="仿宋" w:eastAsia="仿宋" w:cs="仿宋"/>
          <w:sz w:val="32"/>
          <w:szCs w:val="32"/>
        </w:rPr>
      </w:pPr>
      <w:r>
        <w:rPr>
          <w:rFonts w:hint="eastAsia" w:ascii="仿宋" w:hAnsi="仿宋" w:eastAsia="仿宋" w:cs="仿宋"/>
          <w:sz w:val="32"/>
          <w:szCs w:val="32"/>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37"/>
        <w:rPr>
          <w:rFonts w:hint="eastAsia" w:ascii="仿宋" w:hAnsi="仿宋" w:eastAsia="仿宋" w:cs="仿宋"/>
          <w:sz w:val="32"/>
          <w:szCs w:val="32"/>
        </w:rPr>
      </w:pPr>
    </w:p>
    <w:p>
      <w:pPr>
        <w:pStyle w:val="37"/>
        <w:ind w:left="0" w:leftChars="0" w:firstLine="0" w:firstLineChars="0"/>
        <w:rPr>
          <w:rFonts w:hint="eastAsia" w:ascii="仿宋" w:hAnsi="仿宋" w:eastAsia="仿宋" w:cs="仿宋"/>
          <w:sz w:val="32"/>
          <w:szCs w:val="32"/>
        </w:rPr>
        <w:sectPr>
          <w:pgSz w:w="11900" w:h="16840"/>
          <w:pgMar w:top="1361" w:right="1020" w:bottom="1361" w:left="1020" w:header="720" w:footer="720" w:gutter="0"/>
          <w:pgNumType w:start="1"/>
          <w:cols w:space="720" w:num="1"/>
        </w:sectPr>
      </w:pPr>
    </w:p>
    <w:p>
      <w:pPr>
        <w:spacing w:line="500" w:lineRule="exact"/>
        <w:jc w:val="left"/>
        <w:rPr>
          <w:rFonts w:ascii="仿宋_GB2312" w:hAnsi="仿宋_GB2312" w:eastAsia="仿宋_GB2312" w:cs="仿宋_GB2312"/>
          <w:sz w:val="32"/>
          <w:szCs w:val="32"/>
        </w:rPr>
      </w:pPr>
    </w:p>
    <w:p>
      <w:pPr>
        <w:spacing w:line="50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584" w:lineRule="exact"/>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11"/>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单位名称</w:t>
            </w:r>
          </w:p>
        </w:tc>
        <w:tc>
          <w:tcPr>
            <w:tcW w:w="1134"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单位性质</w:t>
            </w:r>
          </w:p>
        </w:tc>
        <w:tc>
          <w:tcPr>
            <w:tcW w:w="1276"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单位规格</w:t>
            </w:r>
          </w:p>
        </w:tc>
        <w:tc>
          <w:tcPr>
            <w:tcW w:w="2902"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eastAsia="仿宋_GB2312"/>
                <w:szCs w:val="24"/>
              </w:rPr>
            </w:pPr>
          </w:p>
        </w:tc>
        <w:tc>
          <w:tcPr>
            <w:tcW w:w="1134" w:type="dxa"/>
            <w:vMerge w:val="continue"/>
            <w:vAlign w:val="center"/>
          </w:tcPr>
          <w:p>
            <w:pPr>
              <w:spacing w:line="584" w:lineRule="exact"/>
              <w:jc w:val="left"/>
              <w:outlineLvl w:val="0"/>
              <w:rPr>
                <w:rFonts w:ascii="Times New Roman" w:hAnsi="Times New Roman" w:eastAsia="仿宋_GB2312"/>
                <w:szCs w:val="24"/>
              </w:rPr>
            </w:pPr>
          </w:p>
        </w:tc>
        <w:tc>
          <w:tcPr>
            <w:tcW w:w="1276" w:type="dxa"/>
            <w:vMerge w:val="continue"/>
            <w:vAlign w:val="center"/>
          </w:tcPr>
          <w:p>
            <w:pPr>
              <w:spacing w:line="584" w:lineRule="exact"/>
              <w:jc w:val="left"/>
              <w:outlineLvl w:val="0"/>
              <w:rPr>
                <w:rFonts w:ascii="Times New Roman" w:hAnsi="Times New Roman" w:eastAsia="仿宋_GB2312"/>
                <w:szCs w:val="24"/>
              </w:rPr>
            </w:pPr>
          </w:p>
        </w:tc>
        <w:tc>
          <w:tcPr>
            <w:tcW w:w="2902" w:type="dxa"/>
            <w:vMerge w:val="continue"/>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pStyle w:val="10"/>
              <w:widowControl/>
              <w:spacing w:before="0" w:beforeAutospacing="0" w:after="0" w:afterAutospacing="0" w:line="405" w:lineRule="atLeast"/>
              <w:jc w:val="center"/>
              <w:rPr>
                <w:rFonts w:ascii="Times New Roman" w:hAnsi="Times New Roman" w:eastAsia="仿宋_GB2312"/>
                <w:b/>
              </w:rPr>
            </w:pPr>
            <w:r>
              <w:rPr>
                <w:rFonts w:ascii="仿宋_GB2312" w:hAnsi="Arial" w:eastAsia="仿宋_GB2312" w:cs="Arial"/>
                <w:color w:val="333333"/>
                <w:szCs w:val="24"/>
                <w:shd w:val="clear" w:color="auto" w:fill="FFFFFF"/>
              </w:rPr>
              <w:t>209</w:t>
            </w:r>
            <w:r>
              <w:rPr>
                <w:rFonts w:hint="eastAsia" w:ascii="仿宋_GB2312" w:hAnsi="Arial" w:eastAsia="仿宋_GB2312" w:cs="Arial"/>
                <w:color w:val="333333"/>
                <w:szCs w:val="24"/>
                <w:shd w:val="clear" w:color="auto" w:fill="FFFFFF"/>
              </w:rPr>
              <w:t>文安县史各庄镇人民政府</w:t>
            </w:r>
          </w:p>
        </w:tc>
        <w:tc>
          <w:tcPr>
            <w:tcW w:w="1134" w:type="dxa"/>
            <w:vAlign w:val="center"/>
          </w:tcPr>
          <w:p>
            <w:pPr>
              <w:pStyle w:val="10"/>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Cs w:val="24"/>
                <w:shd w:val="clear" w:color="auto" w:fill="FFFFFF"/>
              </w:rPr>
              <w:t>行政</w:t>
            </w:r>
          </w:p>
        </w:tc>
        <w:tc>
          <w:tcPr>
            <w:tcW w:w="1276" w:type="dxa"/>
            <w:vAlign w:val="center"/>
          </w:tcPr>
          <w:p>
            <w:pPr>
              <w:pStyle w:val="10"/>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Cs w:val="24"/>
                <w:shd w:val="clear" w:color="auto" w:fill="FFFFFF"/>
              </w:rPr>
              <w:t>正科级别</w:t>
            </w:r>
          </w:p>
        </w:tc>
        <w:tc>
          <w:tcPr>
            <w:tcW w:w="2902" w:type="dxa"/>
            <w:vAlign w:val="center"/>
          </w:tcPr>
          <w:p>
            <w:pPr>
              <w:pStyle w:val="10"/>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 w:val="21"/>
                <w:szCs w:val="21"/>
                <w:shd w:val="clear" w:color="auto" w:fill="FFFFFF"/>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rPr>
            </w:pPr>
          </w:p>
        </w:tc>
        <w:tc>
          <w:tcPr>
            <w:tcW w:w="1134" w:type="dxa"/>
            <w:vAlign w:val="center"/>
          </w:tcPr>
          <w:p>
            <w:pPr>
              <w:spacing w:line="584" w:lineRule="exact"/>
              <w:jc w:val="center"/>
              <w:rPr>
                <w:rFonts w:ascii="Times New Roman" w:hAnsi="Times New Roman" w:eastAsia="仿宋_GB2312"/>
              </w:rPr>
            </w:pPr>
          </w:p>
        </w:tc>
        <w:tc>
          <w:tcPr>
            <w:tcW w:w="1276" w:type="dxa"/>
            <w:vAlign w:val="center"/>
          </w:tcPr>
          <w:p>
            <w:pPr>
              <w:spacing w:line="584" w:lineRule="exact"/>
              <w:jc w:val="center"/>
              <w:rPr>
                <w:rFonts w:ascii="Times New Roman" w:hAnsi="Times New Roman" w:eastAsia="仿宋_GB2312"/>
              </w:rPr>
            </w:pPr>
          </w:p>
        </w:tc>
        <w:tc>
          <w:tcPr>
            <w:tcW w:w="2902" w:type="dxa"/>
            <w:vAlign w:val="center"/>
          </w:tcPr>
          <w:p>
            <w:pPr>
              <w:spacing w:line="584" w:lineRule="exact"/>
              <w:jc w:val="center"/>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rPr>
            </w:pPr>
          </w:p>
        </w:tc>
        <w:tc>
          <w:tcPr>
            <w:tcW w:w="1134" w:type="dxa"/>
            <w:vAlign w:val="center"/>
          </w:tcPr>
          <w:p>
            <w:pPr>
              <w:spacing w:line="584" w:lineRule="exact"/>
              <w:jc w:val="center"/>
              <w:rPr>
                <w:rFonts w:ascii="Times New Roman" w:hAnsi="Times New Roman" w:eastAsia="仿宋_GB2312"/>
              </w:rPr>
            </w:pPr>
          </w:p>
        </w:tc>
        <w:tc>
          <w:tcPr>
            <w:tcW w:w="1276" w:type="dxa"/>
            <w:vAlign w:val="center"/>
          </w:tcPr>
          <w:p>
            <w:pPr>
              <w:spacing w:line="584" w:lineRule="exact"/>
              <w:jc w:val="center"/>
              <w:rPr>
                <w:rFonts w:ascii="Times New Roman" w:hAnsi="Times New Roman" w:eastAsia="仿宋_GB2312"/>
              </w:rPr>
            </w:pPr>
          </w:p>
        </w:tc>
        <w:tc>
          <w:tcPr>
            <w:tcW w:w="2902" w:type="dxa"/>
            <w:vAlign w:val="center"/>
          </w:tcPr>
          <w:p>
            <w:pPr>
              <w:spacing w:line="584" w:lineRule="exact"/>
              <w:jc w:val="center"/>
              <w:rPr>
                <w:rFonts w:ascii="Times New Roman" w:hAnsi="Times New Roman" w:eastAsia="仿宋_GB2312"/>
              </w:rPr>
            </w:pP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hint="eastAsia" w:ascii="仿宋_GB2312" w:hAnsi="Arial" w:eastAsia="仿宋_GB2312" w:cs="仿宋_GB2312"/>
          <w:color w:val="333333"/>
          <w:sz w:val="32"/>
          <w:szCs w:val="32"/>
          <w:shd w:val="clear" w:color="auto" w:fill="FFFFFF"/>
        </w:rPr>
        <w:t>按照预算管理有关规定，目前我县部门预算的编制实行综合预算制度，及全部收入和支出都反映在预算中</w:t>
      </w:r>
      <w:r>
        <w:rPr>
          <w:rFonts w:hint="eastAsia" w:ascii="Times New Roman" w:hAnsi="Times New Roman" w:eastAsia="仿宋_GB2312"/>
          <w:sz w:val="32"/>
          <w:szCs w:val="32"/>
        </w:rPr>
        <w:t>。</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1</w:t>
      </w:r>
      <w:r>
        <w:rPr>
          <w:rFonts w:hint="eastAsia" w:ascii="楷体_GB2312" w:hAnsi="Times New Roman" w:eastAsia="楷体_GB2312"/>
          <w:b/>
          <w:sz w:val="32"/>
          <w:szCs w:val="32"/>
        </w:rPr>
        <w:t>、收入说明</w:t>
      </w:r>
    </w:p>
    <w:p>
      <w:pPr>
        <w:widowControl/>
        <w:spacing w:line="560" w:lineRule="atLeast"/>
        <w:ind w:firstLine="640" w:firstLineChars="200"/>
        <w:jc w:val="left"/>
        <w:rPr>
          <w:rFonts w:ascii="仿宋_GB2312" w:hAnsi="仿宋" w:eastAsia="仿宋_GB2312" w:cs="宋体"/>
          <w:color w:val="484747"/>
          <w:kern w:val="0"/>
          <w:sz w:val="32"/>
          <w:szCs w:val="32"/>
        </w:rPr>
      </w:pPr>
      <w:r>
        <w:rPr>
          <w:rFonts w:ascii="仿宋_GB2312" w:hAnsi="仿宋" w:eastAsia="仿宋_GB2312" w:cs="宋体"/>
          <w:color w:val="484747"/>
          <w:kern w:val="0"/>
          <w:sz w:val="32"/>
          <w:szCs w:val="32"/>
        </w:rPr>
        <w:t>202</w:t>
      </w:r>
      <w:r>
        <w:rPr>
          <w:rFonts w:hint="eastAsia" w:ascii="仿宋_GB2312" w:hAnsi="仿宋" w:eastAsia="仿宋_GB2312" w:cs="宋体"/>
          <w:color w:val="484747"/>
          <w:kern w:val="0"/>
          <w:sz w:val="32"/>
          <w:szCs w:val="32"/>
          <w:lang w:val="en-US" w:eastAsia="zh-CN"/>
        </w:rPr>
        <w:t>3</w:t>
      </w:r>
      <w:r>
        <w:rPr>
          <w:rFonts w:hint="eastAsia" w:ascii="仿宋_GB2312" w:hAnsi="仿宋" w:eastAsia="仿宋_GB2312" w:cs="宋体"/>
          <w:color w:val="484747"/>
          <w:kern w:val="0"/>
          <w:sz w:val="32"/>
          <w:szCs w:val="32"/>
        </w:rPr>
        <w:t>年部门预算收入为</w:t>
      </w:r>
      <w:r>
        <w:rPr>
          <w:rFonts w:hint="eastAsia" w:ascii="仿宋_GB2312" w:hAnsi="仿宋" w:eastAsia="仿宋_GB2312" w:cs="宋体"/>
          <w:color w:val="484747"/>
          <w:kern w:val="0"/>
          <w:sz w:val="32"/>
          <w:szCs w:val="32"/>
          <w:lang w:val="en-US" w:eastAsia="zh-CN"/>
        </w:rPr>
        <w:t>1524.23</w:t>
      </w:r>
      <w:r>
        <w:rPr>
          <w:rFonts w:hint="eastAsia" w:ascii="仿宋_GB2312" w:hAnsi="仿宋" w:eastAsia="仿宋_GB2312" w:cs="宋体"/>
          <w:color w:val="484747"/>
          <w:kern w:val="0"/>
          <w:sz w:val="32"/>
          <w:szCs w:val="32"/>
        </w:rPr>
        <w:t>万元，其中一般公共预算拨款</w:t>
      </w:r>
      <w:r>
        <w:rPr>
          <w:rFonts w:ascii="仿宋_GB2312" w:hAnsi="仿宋" w:eastAsia="仿宋_GB2312" w:cs="宋体"/>
          <w:color w:val="484747"/>
          <w:kern w:val="0"/>
          <w:sz w:val="32"/>
          <w:szCs w:val="32"/>
        </w:rPr>
        <w:t xml:space="preserve"> </w:t>
      </w:r>
      <w:r>
        <w:rPr>
          <w:rFonts w:hint="eastAsia" w:ascii="仿宋_GB2312" w:hAnsi="仿宋" w:eastAsia="仿宋_GB2312" w:cs="宋体"/>
          <w:color w:val="484747"/>
          <w:kern w:val="0"/>
          <w:sz w:val="32"/>
          <w:szCs w:val="32"/>
          <w:lang w:val="en-US" w:eastAsia="zh-CN"/>
        </w:rPr>
        <w:t>1348.87</w:t>
      </w:r>
      <w:r>
        <w:rPr>
          <w:rFonts w:hint="eastAsia" w:ascii="仿宋_GB2312" w:hAnsi="仿宋" w:eastAsia="仿宋_GB2312" w:cs="宋体"/>
          <w:color w:val="484747"/>
          <w:kern w:val="0"/>
          <w:sz w:val="32"/>
          <w:szCs w:val="32"/>
        </w:rPr>
        <w:t>万元，政府性基金收入</w:t>
      </w:r>
      <w:r>
        <w:rPr>
          <w:rFonts w:hint="eastAsia" w:ascii="仿宋_GB2312" w:hAnsi="仿宋" w:eastAsia="仿宋_GB2312" w:cs="宋体"/>
          <w:color w:val="484747"/>
          <w:kern w:val="0"/>
          <w:sz w:val="32"/>
          <w:szCs w:val="32"/>
          <w:lang w:val="en-US" w:eastAsia="zh-CN"/>
        </w:rPr>
        <w:t>50</w:t>
      </w:r>
      <w:r>
        <w:rPr>
          <w:rFonts w:hint="eastAsia" w:ascii="仿宋_GB2312" w:hAnsi="仿宋" w:eastAsia="仿宋_GB2312" w:cs="宋体"/>
          <w:color w:val="484747"/>
          <w:kern w:val="0"/>
          <w:sz w:val="32"/>
          <w:szCs w:val="32"/>
        </w:rPr>
        <w:t>万元，</w:t>
      </w:r>
      <w:r>
        <w:rPr>
          <w:rFonts w:hint="eastAsia" w:ascii="仿宋_GB2312" w:hAnsi="仿宋" w:eastAsia="仿宋_GB2312" w:cs="宋体"/>
          <w:color w:val="484747"/>
          <w:kern w:val="0"/>
          <w:sz w:val="32"/>
          <w:szCs w:val="32"/>
          <w:lang w:val="en-US" w:eastAsia="zh-CN"/>
        </w:rPr>
        <w:t>上年结转结余收入125.36万元，</w:t>
      </w:r>
      <w:r>
        <w:rPr>
          <w:rFonts w:hint="eastAsia" w:ascii="Times New Roman" w:hAnsi="Times New Roman" w:eastAsia="仿宋_GB2312"/>
          <w:sz w:val="32"/>
          <w:szCs w:val="32"/>
        </w:rPr>
        <w:t>财政专户核拨收入</w:t>
      </w:r>
      <w:r>
        <w:rPr>
          <w:rFonts w:ascii="Times New Roman" w:hAnsi="Times New Roman" w:eastAsia="仿宋_GB2312"/>
          <w:sz w:val="32"/>
          <w:szCs w:val="32"/>
        </w:rPr>
        <w:t>0</w:t>
      </w:r>
      <w:r>
        <w:rPr>
          <w:rFonts w:hint="eastAsia" w:ascii="Times New Roman" w:hAnsi="Times New Roman" w:eastAsia="仿宋_GB2312"/>
          <w:sz w:val="32"/>
          <w:szCs w:val="32"/>
        </w:rPr>
        <w:t>万元，其他来源收入</w:t>
      </w:r>
      <w:r>
        <w:rPr>
          <w:rFonts w:ascii="Times New Roman" w:hAnsi="Times New Roman" w:eastAsia="仿宋_GB2312"/>
          <w:sz w:val="32"/>
          <w:szCs w:val="32"/>
        </w:rPr>
        <w:t>0</w:t>
      </w:r>
      <w:r>
        <w:rPr>
          <w:rFonts w:hint="eastAsia" w:ascii="Times New Roman" w:hAnsi="Times New Roman" w:eastAsia="仿宋_GB2312"/>
          <w:sz w:val="32"/>
          <w:szCs w:val="32"/>
        </w:rPr>
        <w:t>万元</w:t>
      </w:r>
      <w:r>
        <w:rPr>
          <w:rFonts w:hint="eastAsia" w:ascii="仿宋_GB2312" w:hAnsi="仿宋" w:eastAsia="仿宋_GB2312" w:cs="宋体"/>
          <w:color w:val="484747"/>
          <w:kern w:val="0"/>
          <w:sz w:val="32"/>
          <w:szCs w:val="32"/>
        </w:rPr>
        <w:t>。</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2</w:t>
      </w:r>
      <w:r>
        <w:rPr>
          <w:rFonts w:hint="eastAsia" w:ascii="楷体_GB2312" w:hAnsi="Times New Roman" w:eastAsia="楷体_GB2312"/>
          <w:b/>
          <w:sz w:val="32"/>
          <w:szCs w:val="32"/>
        </w:rPr>
        <w:t>、支出说明</w:t>
      </w:r>
    </w:p>
    <w:p>
      <w:pPr>
        <w:spacing w:line="584" w:lineRule="exact"/>
        <w:ind w:firstLine="640"/>
        <w:rPr>
          <w:rFonts w:ascii="仿宋_GB2312" w:hAnsi="仿宋" w:eastAsia="仿宋_GB2312" w:cs="宋体"/>
          <w:color w:val="484747"/>
          <w:kern w:val="0"/>
          <w:sz w:val="32"/>
          <w:szCs w:val="32"/>
        </w:rPr>
      </w:pPr>
      <w:r>
        <w:rPr>
          <w:rFonts w:hint="eastAsia" w:ascii="仿宋_GB2312" w:eastAsia="仿宋_GB2312"/>
          <w:color w:val="000000"/>
          <w:sz w:val="32"/>
          <w:szCs w:val="32"/>
        </w:rPr>
        <w:t>收支预算总表支出栏、基本支出表、项目支出表按经济分类和支出功能分类科目编制，反映廊坊市文安县史各庄镇人民政府</w:t>
      </w:r>
      <w:r>
        <w:rPr>
          <w:rFonts w:ascii="仿宋_GB2312" w:eastAsia="仿宋_GB2312"/>
          <w:color w:val="000000"/>
          <w:sz w:val="32"/>
          <w:szCs w:val="32"/>
        </w:rPr>
        <w:t>2022</w:t>
      </w:r>
      <w:r>
        <w:rPr>
          <w:rFonts w:hint="eastAsia" w:ascii="仿宋_GB2312" w:eastAsia="仿宋_GB2312"/>
          <w:color w:val="000000"/>
          <w:sz w:val="32"/>
          <w:szCs w:val="32"/>
        </w:rPr>
        <w:t>年度部门预算中支出预算的总体情况。</w:t>
      </w:r>
      <w:r>
        <w:rPr>
          <w:rFonts w:ascii="仿宋_GB2312" w:hAnsi="仿宋" w:eastAsia="仿宋_GB2312" w:cs="宋体"/>
          <w:color w:val="484747"/>
          <w:kern w:val="0"/>
          <w:sz w:val="32"/>
          <w:szCs w:val="32"/>
        </w:rPr>
        <w:t>202</w:t>
      </w:r>
      <w:r>
        <w:rPr>
          <w:rFonts w:hint="eastAsia" w:ascii="仿宋_GB2312" w:hAnsi="仿宋" w:eastAsia="仿宋_GB2312" w:cs="宋体"/>
          <w:color w:val="484747"/>
          <w:kern w:val="0"/>
          <w:sz w:val="32"/>
          <w:szCs w:val="32"/>
          <w:lang w:val="en-US" w:eastAsia="zh-CN"/>
        </w:rPr>
        <w:t>3</w:t>
      </w:r>
      <w:r>
        <w:rPr>
          <w:rFonts w:hint="eastAsia" w:ascii="仿宋_GB2312" w:hAnsi="仿宋" w:eastAsia="仿宋_GB2312" w:cs="宋体"/>
          <w:color w:val="484747"/>
          <w:kern w:val="0"/>
          <w:sz w:val="32"/>
          <w:szCs w:val="32"/>
        </w:rPr>
        <w:t>年支出预算为</w:t>
      </w:r>
      <w:r>
        <w:rPr>
          <w:rFonts w:ascii="仿宋_GB2312" w:hAnsi="仿宋" w:eastAsia="仿宋_GB2312" w:cs="宋体"/>
          <w:color w:val="484747"/>
          <w:kern w:val="0"/>
          <w:sz w:val="32"/>
          <w:szCs w:val="32"/>
        </w:rPr>
        <w:t xml:space="preserve"> </w:t>
      </w:r>
      <w:r>
        <w:rPr>
          <w:rFonts w:hint="eastAsia" w:ascii="仿宋_GB2312" w:hAnsi="仿宋" w:eastAsia="仿宋_GB2312" w:cs="宋体"/>
          <w:color w:val="484747"/>
          <w:kern w:val="0"/>
          <w:sz w:val="32"/>
          <w:szCs w:val="32"/>
          <w:lang w:val="en-US" w:eastAsia="zh-CN"/>
        </w:rPr>
        <w:t>1524.23</w:t>
      </w:r>
      <w:r>
        <w:rPr>
          <w:rFonts w:hint="eastAsia" w:ascii="仿宋_GB2312" w:hAnsi="仿宋" w:eastAsia="仿宋_GB2312" w:cs="宋体"/>
          <w:color w:val="484747"/>
          <w:kern w:val="0"/>
          <w:sz w:val="32"/>
          <w:szCs w:val="32"/>
        </w:rPr>
        <w:t>万元，其中基本支出</w:t>
      </w:r>
      <w:r>
        <w:rPr>
          <w:rFonts w:hint="eastAsia" w:ascii="仿宋_GB2312" w:hAnsi="仿宋" w:eastAsia="仿宋_GB2312" w:cs="宋体"/>
          <w:color w:val="484747"/>
          <w:kern w:val="0"/>
          <w:sz w:val="32"/>
          <w:szCs w:val="32"/>
          <w:lang w:val="en-US" w:eastAsia="zh-CN"/>
        </w:rPr>
        <w:t>1335.87</w:t>
      </w:r>
      <w:r>
        <w:rPr>
          <w:rFonts w:hint="eastAsia" w:ascii="仿宋_GB2312" w:hAnsi="仿宋" w:eastAsia="仿宋_GB2312" w:cs="宋体"/>
          <w:color w:val="484747"/>
          <w:kern w:val="0"/>
          <w:sz w:val="32"/>
          <w:szCs w:val="32"/>
        </w:rPr>
        <w:t>万元包括人员经费</w:t>
      </w:r>
      <w:r>
        <w:rPr>
          <w:rFonts w:hint="eastAsia" w:ascii="仿宋_GB2312" w:hAnsi="仿宋" w:eastAsia="仿宋_GB2312" w:cs="宋体"/>
          <w:color w:val="484747"/>
          <w:kern w:val="0"/>
          <w:sz w:val="32"/>
          <w:szCs w:val="32"/>
          <w:lang w:val="en-US" w:eastAsia="zh-CN"/>
        </w:rPr>
        <w:t>1218.51</w:t>
      </w:r>
      <w:r>
        <w:rPr>
          <w:rFonts w:hint="eastAsia" w:ascii="仿宋_GB2312" w:hAnsi="仿宋" w:eastAsia="仿宋_GB2312" w:cs="宋体"/>
          <w:color w:val="484747"/>
          <w:kern w:val="0"/>
          <w:sz w:val="32"/>
          <w:szCs w:val="32"/>
        </w:rPr>
        <w:t>万元和日常公用经费</w:t>
      </w:r>
      <w:r>
        <w:rPr>
          <w:rFonts w:hint="eastAsia" w:ascii="仿宋_GB2312" w:hAnsi="仿宋" w:eastAsia="仿宋_GB2312" w:cs="宋体"/>
          <w:color w:val="484747"/>
          <w:kern w:val="0"/>
          <w:sz w:val="32"/>
          <w:szCs w:val="32"/>
          <w:lang w:val="en-US" w:eastAsia="zh-CN"/>
        </w:rPr>
        <w:t>117.36</w:t>
      </w:r>
      <w:r>
        <w:rPr>
          <w:rFonts w:hint="eastAsia" w:ascii="仿宋_GB2312" w:hAnsi="仿宋" w:eastAsia="仿宋_GB2312" w:cs="宋体"/>
          <w:color w:val="484747"/>
          <w:kern w:val="0"/>
          <w:sz w:val="32"/>
          <w:szCs w:val="32"/>
        </w:rPr>
        <w:t>万元</w:t>
      </w:r>
      <w:r>
        <w:rPr>
          <w:rFonts w:ascii="仿宋_GB2312" w:hAnsi="仿宋" w:eastAsia="仿宋_GB2312" w:cs="宋体"/>
          <w:color w:val="484747"/>
          <w:kern w:val="0"/>
          <w:sz w:val="32"/>
          <w:szCs w:val="32"/>
        </w:rPr>
        <w:t>;</w:t>
      </w:r>
      <w:r>
        <w:rPr>
          <w:rFonts w:hint="eastAsia" w:ascii="仿宋_GB2312" w:hAnsi="仿宋" w:eastAsia="仿宋_GB2312" w:cs="宋体"/>
          <w:color w:val="484747"/>
          <w:kern w:val="0"/>
          <w:sz w:val="32"/>
          <w:szCs w:val="32"/>
        </w:rPr>
        <w:t>项目支出</w:t>
      </w:r>
      <w:r>
        <w:rPr>
          <w:rFonts w:hint="eastAsia" w:ascii="仿宋_GB2312" w:hAnsi="仿宋" w:eastAsia="仿宋_GB2312" w:cs="宋体"/>
          <w:color w:val="484747"/>
          <w:kern w:val="0"/>
          <w:sz w:val="32"/>
          <w:szCs w:val="32"/>
          <w:lang w:val="en-US" w:eastAsia="zh-CN"/>
        </w:rPr>
        <w:t>188.36</w:t>
      </w:r>
      <w:r>
        <w:rPr>
          <w:rFonts w:hint="eastAsia" w:ascii="仿宋_GB2312" w:hAnsi="仿宋" w:eastAsia="仿宋_GB2312" w:cs="宋体"/>
          <w:color w:val="484747"/>
          <w:kern w:val="0"/>
          <w:sz w:val="32"/>
          <w:szCs w:val="32"/>
        </w:rPr>
        <w:t>万元，，主要为幼儿园经费项目，其他基础设施建设配套费安排的支出项目，</w:t>
      </w:r>
      <w:r>
        <w:rPr>
          <w:rFonts w:hint="eastAsia" w:ascii="仿宋_GB2312" w:hAnsi="仿宋" w:eastAsia="仿宋_GB2312" w:cs="宋体"/>
          <w:color w:val="484747"/>
          <w:kern w:val="0"/>
          <w:sz w:val="32"/>
          <w:szCs w:val="32"/>
          <w:lang w:val="en-US" w:eastAsia="zh-CN"/>
        </w:rPr>
        <w:t>革命老区</w:t>
      </w:r>
      <w:r>
        <w:rPr>
          <w:rFonts w:hint="eastAsia" w:ascii="仿宋_GB2312" w:hAnsi="仿宋" w:eastAsia="仿宋_GB2312" w:cs="宋体"/>
          <w:color w:val="484747"/>
          <w:kern w:val="0"/>
          <w:sz w:val="32"/>
          <w:szCs w:val="32"/>
        </w:rPr>
        <w:t>项目</w:t>
      </w:r>
      <w:r>
        <w:rPr>
          <w:rFonts w:hint="eastAsia" w:ascii="仿宋_GB2312" w:hAnsi="仿宋" w:eastAsia="仿宋_GB2312" w:cs="宋体"/>
          <w:color w:val="484747"/>
          <w:kern w:val="0"/>
          <w:sz w:val="32"/>
          <w:szCs w:val="32"/>
          <w:lang w:eastAsia="zh-CN"/>
        </w:rPr>
        <w:t>、</w:t>
      </w:r>
      <w:r>
        <w:rPr>
          <w:rFonts w:hint="eastAsia" w:ascii="仿宋_GB2312" w:hAnsi="仿宋" w:eastAsia="仿宋_GB2312" w:cs="宋体"/>
          <w:color w:val="484747"/>
          <w:kern w:val="0"/>
          <w:sz w:val="32"/>
          <w:szCs w:val="32"/>
          <w:lang w:val="en-US" w:eastAsia="zh-CN"/>
        </w:rPr>
        <w:t>一事一议项目</w:t>
      </w:r>
      <w:r>
        <w:rPr>
          <w:rFonts w:hint="eastAsia" w:ascii="仿宋_GB2312" w:hAnsi="仿宋" w:eastAsia="仿宋_GB2312" w:cs="宋体"/>
          <w:color w:val="484747"/>
          <w:kern w:val="0"/>
          <w:sz w:val="32"/>
          <w:szCs w:val="32"/>
        </w:rPr>
        <w:t>等。</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3</w:t>
      </w:r>
      <w:r>
        <w:rPr>
          <w:rFonts w:hint="eastAsia" w:ascii="楷体_GB2312" w:hAnsi="Times New Roman" w:eastAsia="楷体_GB2312"/>
          <w:b/>
          <w:sz w:val="32"/>
          <w:szCs w:val="32"/>
        </w:rPr>
        <w:t>、比上年增减情况</w:t>
      </w:r>
    </w:p>
    <w:p>
      <w:pPr>
        <w:spacing w:line="584"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年预算收支安排</w:t>
      </w:r>
      <w:r>
        <w:rPr>
          <w:rFonts w:hint="eastAsia" w:ascii="仿宋_GB2312" w:hAnsi="仿宋_GB2312" w:eastAsia="仿宋_GB2312" w:cs="仿宋_GB2312"/>
          <w:sz w:val="32"/>
          <w:szCs w:val="32"/>
          <w:lang w:val="en-US" w:eastAsia="zh-CN"/>
        </w:rPr>
        <w:t>1524.23</w:t>
      </w:r>
      <w:r>
        <w:rPr>
          <w:rFonts w:hint="eastAsia" w:ascii="仿宋_GB2312" w:hAnsi="仿宋_GB2312" w:eastAsia="仿宋_GB2312" w:cs="仿宋_GB2312"/>
          <w:sz w:val="32"/>
          <w:szCs w:val="32"/>
        </w:rPr>
        <w:t>万元，较202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val="en-US" w:eastAsia="zh-CN"/>
        </w:rPr>
        <w:t>降低755.79</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减少120.48</w:t>
      </w:r>
      <w:r>
        <w:rPr>
          <w:rFonts w:hint="eastAsia" w:ascii="仿宋_GB2312" w:hAnsi="仿宋_GB2312" w:eastAsia="仿宋_GB2312" w:cs="仿宋_GB2312"/>
          <w:sz w:val="32"/>
          <w:szCs w:val="32"/>
        </w:rPr>
        <w:t>万元，主要为人员</w:t>
      </w:r>
      <w:r>
        <w:rPr>
          <w:rFonts w:hint="eastAsia" w:ascii="仿宋_GB2312" w:hAnsi="仿宋_GB2312" w:eastAsia="仿宋_GB2312" w:cs="仿宋_GB2312"/>
          <w:sz w:val="32"/>
          <w:szCs w:val="32"/>
          <w:lang w:val="en-US" w:eastAsia="zh-CN"/>
        </w:rPr>
        <w:t>去世、调出减少</w:t>
      </w:r>
      <w:r>
        <w:rPr>
          <w:rFonts w:hint="eastAsia" w:ascii="仿宋_GB2312" w:hAnsi="仿宋_GB2312" w:eastAsia="仿宋_GB2312" w:cs="仿宋_GB2312"/>
          <w:sz w:val="32"/>
          <w:szCs w:val="32"/>
        </w:rPr>
        <w:t>支出；项目支出</w:t>
      </w:r>
      <w:r>
        <w:rPr>
          <w:rFonts w:hint="eastAsia" w:ascii="仿宋_GB2312" w:hAnsi="仿宋_GB2312" w:eastAsia="仿宋_GB2312" w:cs="仿宋_GB2312"/>
          <w:sz w:val="32"/>
          <w:szCs w:val="32"/>
          <w:lang w:val="en-US" w:eastAsia="zh-CN"/>
        </w:rPr>
        <w:t>减少635.31</w:t>
      </w:r>
      <w:r>
        <w:rPr>
          <w:rFonts w:hint="eastAsia" w:ascii="仿宋_GB2312" w:hAnsi="仿宋_GB2312" w:eastAsia="仿宋_GB2312" w:cs="仿宋_GB2312"/>
          <w:sz w:val="32"/>
          <w:szCs w:val="32"/>
        </w:rPr>
        <w:t>万元，主要为项目</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rPr>
        <w:t>项目支出。</w:t>
      </w:r>
    </w:p>
    <w:p>
      <w:pPr>
        <w:autoSpaceDE w:val="0"/>
        <w:autoSpaceDN w:val="0"/>
        <w:adjustRightInd w:val="0"/>
        <w:spacing w:line="584" w:lineRule="exact"/>
        <w:ind w:firstLine="800" w:firstLineChars="25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spacing w:line="584" w:lineRule="exact"/>
        <w:ind w:left="198"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年，我部门机关运行经费共计安排</w:t>
      </w:r>
      <w:r>
        <w:rPr>
          <w:rFonts w:hint="eastAsia" w:ascii="仿宋_GB2312" w:hAnsi="仿宋_GB2312" w:eastAsia="仿宋_GB2312" w:cs="仿宋_GB2312"/>
          <w:sz w:val="32"/>
          <w:szCs w:val="32"/>
          <w:lang w:val="en-US" w:eastAsia="zh-CN"/>
        </w:rPr>
        <w:t>117.36</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color w:val="333333"/>
          <w:sz w:val="32"/>
          <w:szCs w:val="32"/>
          <w:shd w:val="clear" w:color="auto" w:fill="FFFFFF"/>
        </w:rPr>
        <w:t>我单位</w:t>
      </w:r>
      <w:r>
        <w:rPr>
          <w:rFonts w:hint="eastAsia" w:ascii="仿宋_GB2312" w:hAnsi="仿宋_GB2312" w:eastAsia="仿宋_GB2312" w:cs="仿宋_GB2312"/>
          <w:sz w:val="32"/>
          <w:szCs w:val="32"/>
        </w:rPr>
        <w:t>办公区的日常维修、办公用房水电费、办公用房取暖费、办公用房物业管理费等日常运行支出。</w:t>
      </w:r>
    </w:p>
    <w:p>
      <w:pPr>
        <w:autoSpaceDE w:val="0"/>
        <w:autoSpaceDN w:val="0"/>
        <w:adjustRightInd w:val="0"/>
        <w:spacing w:line="584" w:lineRule="exact"/>
        <w:ind w:firstLine="784" w:firstLineChars="245"/>
        <w:jc w:val="left"/>
        <w:rPr>
          <w:rFonts w:ascii="黑体" w:hAnsi="Times New Roman" w:eastAsia="黑体"/>
          <w:sz w:val="32"/>
          <w:szCs w:val="32"/>
        </w:rPr>
      </w:pPr>
      <w:r>
        <w:rPr>
          <w:rFonts w:hint="eastAsia" w:ascii="黑体" w:hAnsi="Times New Roman" w:eastAsia="黑体"/>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年，我局财政拨款“三公”经费预算安排</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万元。其中，因公出国（境）费0万元；公务用车购置及运维费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万元（其中：公务用车购置费为0万元，公务用车运维费0万元)；公务接待费0万元。与202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年相比减少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公务用车购置及运维费减少0万元（其中：公务用车购置费减少0万元，公务用车运维费减少0万元)，主要原因是我单位切实落实勤俭节约各项规定，压减公车运行经费支出；公务接待费0万元，主要原因是我单位切实落实勤俭节约各项规定，严格控制公务用车支出。</w:t>
      </w:r>
    </w:p>
    <w:p>
      <w:pPr>
        <w:numPr>
          <w:ilvl w:val="0"/>
          <w:numId w:val="1"/>
        </w:numPr>
        <w:spacing w:line="584" w:lineRule="exact"/>
        <w:rPr>
          <w:rFonts w:ascii="Times New Roman" w:hAnsi="黑体" w:eastAsia="黑体"/>
          <w:sz w:val="32"/>
          <w:szCs w:val="32"/>
        </w:rPr>
      </w:pPr>
      <w:r>
        <w:rPr>
          <w:rFonts w:hint="eastAsia" w:ascii="Times New Roman" w:hAnsi="黑体" w:eastAsia="黑体"/>
          <w:sz w:val="32"/>
          <w:szCs w:val="32"/>
        </w:rPr>
        <w:t>绩效预算信息</w:t>
      </w:r>
    </w:p>
    <w:p>
      <w:pPr>
        <w:spacing w:line="584" w:lineRule="exact"/>
        <w:ind w:firstLine="800" w:firstLineChars="250"/>
        <w:rPr>
          <w:rFonts w:ascii="Times New Roman" w:hAnsi="黑体" w:eastAsia="黑体"/>
          <w:sz w:val="32"/>
          <w:szCs w:val="32"/>
        </w:rPr>
      </w:pPr>
      <w:r>
        <w:rPr>
          <w:rFonts w:hint="eastAsia" w:ascii="Times New Roman" w:hAnsi="黑体" w:eastAsia="黑体"/>
          <w:sz w:val="32"/>
          <w:szCs w:val="32"/>
        </w:rPr>
        <w:t>第一部分</w:t>
      </w:r>
      <w:r>
        <w:rPr>
          <w:rFonts w:ascii="Times New Roman" w:hAnsi="黑体" w:eastAsia="黑体"/>
          <w:sz w:val="32"/>
          <w:szCs w:val="32"/>
        </w:rPr>
        <w:t xml:space="preserve"> </w:t>
      </w:r>
      <w:r>
        <w:rPr>
          <w:rFonts w:hint="eastAsia" w:ascii="Times New Roman" w:hAnsi="黑体" w:eastAsia="黑体"/>
          <w:sz w:val="32"/>
          <w:szCs w:val="32"/>
        </w:rPr>
        <w:t>部门整体绩效目标</w:t>
      </w:r>
    </w:p>
    <w:p>
      <w:pPr>
        <w:spacing w:line="584"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Batang" w:hAnsi="Batang" w:eastAsia="Batang"/>
          <w:sz w:val="28"/>
        </w:rPr>
      </w:pPr>
      <w:r>
        <w:rPr>
          <w:rFonts w:hint="eastAsia" w:ascii="仿宋_GB2312" w:hAnsi="仿宋_GB2312" w:eastAsia="仿宋_GB2312" w:cs="仿宋_GB2312"/>
          <w:sz w:val="32"/>
          <w:szCs w:val="32"/>
        </w:rPr>
        <w:t>1、全面加强党员队伍建设,认真学习体会上级会议精神,坚决贯彻执行党的方针政策,争取建立起一批基层战斗堡垒,推动各项事业稳步前进。2、坚持将污染防治作为最大的民生工程来抓，既要金山银山，更要绿水青山。以更大的力度抓好环境整治工作。加大资金投入在水域垃圾清理、国道环境治理和农村环境治理等方面上。3、加强村内公路、水利基础设施建设，提高教学质量大力发展农村文化事业,繁荣农村文化,丰富农民文化体育活动。4、解决信访及遗留问题要用科学的头脑和法律的手段，要特别重视群众的来信来访问题，要进行正确的教育和引导，充分发挥民政、综合治理、民事调解、公安司法在信访工作中的重要作用。努力使越级访案件为零。</w:t>
      </w:r>
    </w:p>
    <w:p>
      <w:pPr>
        <w:spacing w:line="584"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1、提高法规治理，集中反映民意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绩效目标：提高法规质量，保障其有效实施；发挥常委及代表的桥梁纽带作用，集中反映民意，促进依法履职。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绩效指标：培训计划完成率，执法检查和集中视察完成率≥90%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2、严控会议次数、降低会议经费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绩效目标：严控会议计划、会议规模和会期，严控大型活动数量，降低会议和活动费用开支。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绩效指标：大型会议控制率≥90%。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3、提高保障能力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绩效目标：农村五保供养标准、集中供养能力逐步提高。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绩效指标：五保供养保障率=100%。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4、提高人民法律意识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绩效目标：提高全区人民法律意识和法律素质，增强法治化。管理水平，促进全区民主与法制建设。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绩效指标：组织主题宣传活动场次，网络舆情处置率=100%。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5、提高粮食种子优化比例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绩效目标：小麦、玉米、水稻、棉花良种补贴全覆盖。畜牧、水产品种优良化率持续提高。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绩效指标：良种补贴覆盖率=100%。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6、优生优育</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绩效目标：改善我镇农村计划怀孕夫妇健康状况，有效降低出生缺陷发生风险；为各类育龄人群提供安全、有效避孕节育技术服务；健全完善流动人口管理机制。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绩效指标：免费孕前优生健康检查目标人群覆盖率，免费计划生育基本服务项目覆盖率，流动人口计划生育服务管理信息反馈率≥90%。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7、指导加强村街建设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绩效目标：基础设施建设工作目标完成量，指导农村住房建设改善农村人届环境，实现城乡统筹发展。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绩效指标：基础设施利用率≥90%。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8、加强财务预决算管理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绩效目标：编制乡镇年度财政预算草案并组织执行；向乡镇人大报告财政预算；管理和监督乡镇财政收支。编制年终决算。</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绩效指标：预决算编制和执行，监督监管财政收支资金利用率≥90%。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9、保持信访稳定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绩效目标：调解相关劳动人事纠纷。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绩效指标：劳动纠纷调解率≥90%。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10、解决农村用水安全问题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绩效目标：在全镇范围内通过实施农村饮水安全项目，解决农村居民饮水不安全问题。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绩效指标：保障农村供水安全率=100%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11、加大环境治理力度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绩效目标：指导城市市容环境治理、城建监察、改善人居环境，大气污染治理。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绩效指标：环境治理专项资金利用率≥90%。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12、加强水域环境治理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绩效目标：指导水域、坑塘环境治理，保证水域干净、整洁。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绩效指标：水域环境治理专项资金利用率≥90%。</w:t>
      </w:r>
    </w:p>
    <w:p>
      <w:pPr>
        <w:spacing w:line="584"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（三）工作保障措施</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年，我镇将不断加快建设步伐，埋头苦干、强力攻坚，持续在“优化环境、产业转型、城镇建设、改善民生”上下功夫。为实现我镇年度发展规划目标，不断强化各项保障措施，力争全镇工作整体提升。</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1、完善制度建设，加强队伍学习，干部素质显著提升</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是健全学习制度。科学制定党委理论中心组和领导班子个人学习计划，确定学习任务、时间和要点。二是加强政治理论学习。坚持每月开展一次理论中心组学习会议，三是加强业务知识学习。采取集中培训、外出考察等学习方式，组织班子成员、机关干部、村“两委”干部有针对性对环保法、土地法、安全生产法以及社会管理、村街管理、财务管理等各方面知识进行学习。组织各类学习培训活动不少于15次。</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2、加强支出管理</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通过优化支出结构、编细编实预算、加快履行政府采购手续、尽快启动项目、及时支付资金、6 月底前细化代编预算、按规定及时下达资金等多种措施，确保支出进度达标。</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3、加强绩效运行监控</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按要求开展绩效运行监控，发现问题及时采取措施，确保绩效目标如期保质实现。</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4、做好绩效自评</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按要求开展上年度部门预算绩效自评和重点评价工作，对评价中发现的问题及时整改，调整优化支出结构，提高财政资金使用效益。</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5、规范财务资产管理。</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完善财务管理制度，严格审批程序，加强固定资产登记、使用和报废处置管理，做到支出合理，物尽其用。</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6、加强内部监督</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7、加强宣传培训调研</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加强人员培训，提高本部门职工业务素质；加强调研，提出优化财政资金配置、提高资金使用效益的意见意见；加大宣传力度，强化预算绩效管理意识，促进预算绩效管理水平进一步提升。</w:t>
      </w:r>
    </w:p>
    <w:p>
      <w:pPr>
        <w:pStyle w:val="24"/>
        <w:numPr>
          <w:ilvl w:val="0"/>
          <w:numId w:val="2"/>
        </w:numPr>
        <w:ind w:firstLine="643" w:firstLineChars="200"/>
        <w:rPr>
          <w:rFonts w:ascii="楷体_GB2312" w:hAnsi="楷体_GB2312" w:eastAsia="楷体_GB2312" w:cs="楷体_GB2312"/>
          <w:b/>
          <w:bCs/>
          <w:sz w:val="32"/>
          <w:lang w:eastAsia="zh-CN"/>
        </w:rPr>
      </w:pPr>
      <w:r>
        <w:rPr>
          <w:rFonts w:hint="eastAsia" w:ascii="楷体_GB2312" w:hAnsi="楷体_GB2312" w:eastAsia="楷体_GB2312" w:cs="楷体_GB2312"/>
          <w:b/>
          <w:bCs/>
          <w:sz w:val="32"/>
          <w:lang w:eastAsia="zh-CN"/>
        </w:rPr>
        <w:t>部门整体支出绩效指标</w:t>
      </w:r>
    </w:p>
    <w:tbl>
      <w:tblPr>
        <w:tblStyle w:val="11"/>
        <w:tblW w:w="10275" w:type="dxa"/>
        <w:tblInd w:w="0" w:type="dxa"/>
        <w:tblLayout w:type="fixed"/>
        <w:tblCellMar>
          <w:top w:w="15" w:type="dxa"/>
          <w:left w:w="15" w:type="dxa"/>
          <w:bottom w:w="15" w:type="dxa"/>
          <w:right w:w="15" w:type="dxa"/>
        </w:tblCellMar>
      </w:tblPr>
      <w:tblGrid>
        <w:gridCol w:w="1080"/>
        <w:gridCol w:w="1035"/>
        <w:gridCol w:w="1080"/>
        <w:gridCol w:w="2145"/>
        <w:gridCol w:w="1185"/>
        <w:gridCol w:w="555"/>
        <w:gridCol w:w="795"/>
        <w:gridCol w:w="975"/>
        <w:gridCol w:w="1425"/>
      </w:tblGrid>
      <w:tr>
        <w:tblPrEx>
          <w:tblCellMar>
            <w:top w:w="15" w:type="dxa"/>
            <w:left w:w="15" w:type="dxa"/>
            <w:bottom w:w="15" w:type="dxa"/>
            <w:right w:w="15" w:type="dxa"/>
          </w:tblCellMar>
        </w:tblPrEx>
        <w:trPr>
          <w:trHeight w:val="690" w:hRule="atLeast"/>
        </w:trPr>
        <w:tc>
          <w:tcPr>
            <w:tcW w:w="10275" w:type="dxa"/>
            <w:gridSpan w:val="9"/>
            <w:shd w:val="clear" w:color="auto" w:fill="FFFFFF"/>
            <w:vAlign w:val="center"/>
          </w:tcPr>
          <w:p>
            <w:pPr>
              <w:widowControl/>
              <w:jc w:val="center"/>
              <w:textAlignment w:val="center"/>
              <w:rPr>
                <w:rFonts w:ascii="宋体" w:hAnsi="宋体" w:cs="宋体"/>
                <w:color w:val="000000"/>
                <w:sz w:val="43"/>
                <w:szCs w:val="43"/>
              </w:rPr>
            </w:pPr>
            <w:r>
              <w:rPr>
                <w:rFonts w:hint="eastAsia" w:ascii="宋体" w:hAnsi="宋体" w:cs="宋体"/>
                <w:color w:val="000000"/>
                <w:kern w:val="0"/>
                <w:sz w:val="43"/>
                <w:szCs w:val="43"/>
                <w:lang w:bidi="ar"/>
              </w:rPr>
              <w:t>部门整体支出绩效指标情况</w:t>
            </w:r>
          </w:p>
        </w:tc>
      </w:tr>
      <w:tr>
        <w:tblPrEx>
          <w:tblCellMar>
            <w:top w:w="15" w:type="dxa"/>
            <w:left w:w="15" w:type="dxa"/>
            <w:bottom w:w="15" w:type="dxa"/>
            <w:right w:w="15" w:type="dxa"/>
          </w:tblCellMar>
        </w:tblPrEx>
        <w:trPr>
          <w:trHeight w:val="28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绩效指标描述</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评（扣）分标准</w:t>
            </w:r>
          </w:p>
        </w:tc>
        <w:tc>
          <w:tcPr>
            <w:tcW w:w="23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指标值确定依据</w:t>
            </w:r>
          </w:p>
        </w:tc>
      </w:tr>
      <w:tr>
        <w:tblPrEx>
          <w:tblCellMar>
            <w:top w:w="15" w:type="dxa"/>
            <w:left w:w="15" w:type="dxa"/>
            <w:bottom w:w="15" w:type="dxa"/>
            <w:right w:w="15"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符号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值</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单位（文字描述）</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r>
      <w:tr>
        <w:tblPrEx>
          <w:tblCellMar>
            <w:top w:w="15" w:type="dxa"/>
            <w:left w:w="15" w:type="dxa"/>
            <w:bottom w:w="15" w:type="dxa"/>
            <w:right w:w="15" w:type="dxa"/>
          </w:tblCellMar>
        </w:tblPrEx>
        <w:trPr>
          <w:trHeight w:val="3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lang w:bidi="ar"/>
              </w:rPr>
              <w:t>产出指标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工资发放率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保障史各庄政府在职人员的基本工资津补贴，离退休人员、职工遗属的补助正常发放。保障全镇17个行政村干部基本报酬正常发放，重点优抚对象退休军人的生活保障补助发放。</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按照权重分值比例</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100.00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百分比</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按照预算编执行</w:t>
            </w:r>
          </w:p>
        </w:tc>
      </w:tr>
      <w:tr>
        <w:tblPrEx>
          <w:tblCellMar>
            <w:top w:w="15" w:type="dxa"/>
            <w:left w:w="15" w:type="dxa"/>
            <w:bottom w:w="15" w:type="dxa"/>
            <w:right w:w="15" w:type="dxa"/>
          </w:tblCellMar>
        </w:tblPrEx>
        <w:trPr>
          <w:trHeight w:val="10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经费支出率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保障我镇办公工作正常运转以及我镇17个村保障办公正常进行经费支出率</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按照权重分值比例</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100.00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百分比</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按照预算编执行</w:t>
            </w:r>
          </w:p>
        </w:tc>
      </w:tr>
      <w:tr>
        <w:tblPrEx>
          <w:tblCellMar>
            <w:top w:w="15" w:type="dxa"/>
            <w:left w:w="15" w:type="dxa"/>
            <w:bottom w:w="15" w:type="dxa"/>
            <w:right w:w="15" w:type="dxa"/>
          </w:tblCellMar>
        </w:tblPrEx>
        <w:trPr>
          <w:trHeight w:val="27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正常运转率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满足并保障在职人员工作生活需求和离退休人员正常生活保障。确保村（社区）干部基本报酬不低于区上年度农村居民人均可支配收入的2倍，村级组织办公经费不低于2万元/村的政策要求。</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按照权重分值比例</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100.00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百分比</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按照预算编执行</w:t>
            </w:r>
          </w:p>
        </w:tc>
      </w:tr>
      <w:tr>
        <w:tblPrEx>
          <w:tblCellMar>
            <w:top w:w="15" w:type="dxa"/>
            <w:left w:w="15" w:type="dxa"/>
            <w:bottom w:w="15" w:type="dxa"/>
            <w:right w:w="15" w:type="dxa"/>
          </w:tblCellMar>
        </w:tblPrEx>
        <w:trPr>
          <w:trHeight w:val="24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按标准及时足额拨付</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组织实施的项目符合国家相关政策农村公益事业发展，完善农村基础设施建设的项目按资金管理办法标准分配发放使用。确保资金使用效率，保障各项工作进展顺利。</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按照权重分值比例</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100.00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百分比</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冀财农【2019】157号 冀财农{2016}8号</w:t>
            </w:r>
          </w:p>
        </w:tc>
      </w:tr>
      <w:tr>
        <w:tblPrEx>
          <w:tblCellMar>
            <w:top w:w="15" w:type="dxa"/>
            <w:left w:w="15" w:type="dxa"/>
            <w:bottom w:w="15" w:type="dxa"/>
            <w:right w:w="15" w:type="dxa"/>
          </w:tblCellMar>
        </w:tblPrEx>
        <w:trPr>
          <w:trHeight w:val="48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经费支出时间及项目资金拨付时效</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在2021年度完成各项资金支出进度要求，保障史各庄镇各项工作顺利开展、工资薪金按时发放情况。按照史各庄镇2021年工作计划，完成年内项目组织管理任务，做好各类项目执行的全过程监督管理工作，确保各类项目按计划有效实施。在年度内完成各项项目资金支出进度要求，保障全镇村（社区）各项工作顺利开展、村（社区）干部工资按时发放。</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按照权重分值比例</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100.00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百分比</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计划标准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行业标准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文财综指【2020】22号</w:t>
            </w:r>
          </w:p>
        </w:tc>
      </w:tr>
      <w:tr>
        <w:tblPrEx>
          <w:tblCellMar>
            <w:top w:w="15" w:type="dxa"/>
            <w:left w:w="15" w:type="dxa"/>
            <w:bottom w:w="15" w:type="dxa"/>
            <w:right w:w="15" w:type="dxa"/>
          </w:tblCellMar>
        </w:tblPrEx>
        <w:trPr>
          <w:trHeight w:val="135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一事一议补助标准</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按照每个项目村补助100000元标准，建设新农村，改善农民生活水平，推动农村社会健康发展</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按照权重分值比例</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100.00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百分比</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《河北省村级公益事业一事一议财政奖补项目管理办法</w:t>
            </w:r>
          </w:p>
        </w:tc>
      </w:tr>
      <w:tr>
        <w:tblPrEx>
          <w:tblCellMar>
            <w:top w:w="15" w:type="dxa"/>
            <w:left w:w="15" w:type="dxa"/>
            <w:bottom w:w="15" w:type="dxa"/>
            <w:right w:w="15" w:type="dxa"/>
          </w:tblCellMar>
        </w:tblPrEx>
        <w:trPr>
          <w:trHeight w:val="5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效益指标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持续时长</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项目持续发挥作用年限</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按照权重分值比例</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行业标准</w:t>
            </w:r>
          </w:p>
        </w:tc>
      </w:tr>
      <w:tr>
        <w:tblPrEx>
          <w:tblCellMar>
            <w:top w:w="15" w:type="dxa"/>
            <w:left w:w="15" w:type="dxa"/>
            <w:bottom w:w="15" w:type="dxa"/>
            <w:right w:w="15"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社会稳定水平</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通过拨付该资金，对稳定社会的帮助</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按照权重分值比例</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100.00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百分比</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文财【2019】58号文财【2019】59号</w:t>
            </w:r>
          </w:p>
        </w:tc>
      </w:tr>
      <w:tr>
        <w:tblPrEx>
          <w:tblCellMar>
            <w:top w:w="15" w:type="dxa"/>
            <w:left w:w="15" w:type="dxa"/>
            <w:bottom w:w="15" w:type="dxa"/>
            <w:right w:w="15" w:type="dxa"/>
          </w:tblCellMar>
        </w:tblPrEx>
        <w:trPr>
          <w:trHeight w:val="1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基层治理率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社会治安综合治理、应急管理、生态环保、乡村振兴、民生保障、脱贫致富、民族宗教、防范邪教等工作的治理率</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按照权重分值比例</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95.00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百分比</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计划目标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三定方案</w:t>
            </w:r>
          </w:p>
        </w:tc>
      </w:tr>
      <w:tr>
        <w:tblPrEx>
          <w:tblCellMar>
            <w:top w:w="15" w:type="dxa"/>
            <w:left w:w="15" w:type="dxa"/>
            <w:bottom w:w="15" w:type="dxa"/>
            <w:right w:w="15"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配套设施完成率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我镇人居生活环境及配套设施建设提高率</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按照权重分值比例</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85.00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百分比</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行业标准</w:t>
            </w:r>
          </w:p>
        </w:tc>
      </w:tr>
      <w:tr>
        <w:tblPrEx>
          <w:tblCellMar>
            <w:top w:w="15" w:type="dxa"/>
            <w:left w:w="15" w:type="dxa"/>
            <w:bottom w:w="15" w:type="dxa"/>
            <w:right w:w="15" w:type="dxa"/>
          </w:tblCellMar>
        </w:tblPrEx>
        <w:trPr>
          <w:trHeight w:val="243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改善人居环境</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全面开展美丽乡村建设，保障村（社区）各项公益事业建设进行，改善我镇农村人居环境</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按照权重分值比例</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95.00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百分比</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文农居办{2019}11号关于《文安县农村人居环境整治沿雄安片区财政资金奖补管理办法（试行）》的通知  《河北省美丽乡村建设省级专项资金管理办法》 （冀财农{2018}139号）文件精神</w:t>
            </w:r>
          </w:p>
        </w:tc>
      </w:tr>
      <w:tr>
        <w:tblPrEx>
          <w:tblCellMar>
            <w:top w:w="15" w:type="dxa"/>
            <w:left w:w="15" w:type="dxa"/>
            <w:bottom w:w="15" w:type="dxa"/>
            <w:right w:w="15" w:type="dxa"/>
          </w:tblCellMar>
        </w:tblPrEx>
        <w:trPr>
          <w:trHeight w:val="5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满意度指标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服务对象满意度指标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服务对象满意度</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人民群众对项目实施情况满意度</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按照权重分值比例</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100.00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百分比</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调查问卷</w:t>
            </w:r>
          </w:p>
        </w:tc>
      </w:tr>
      <w:tr>
        <w:tblPrEx>
          <w:tblCellMar>
            <w:top w:w="15" w:type="dxa"/>
            <w:left w:w="15" w:type="dxa"/>
            <w:bottom w:w="15" w:type="dxa"/>
            <w:right w:w="15" w:type="dxa"/>
          </w:tblCellMar>
        </w:tblPrEx>
        <w:trPr>
          <w:trHeight w:val="10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服务对象满意度指标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我镇居民满意度</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各类政策落实、为民办实事等工作群众满意度以人民群众对项目实施情况满意度</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按照权重分值比例</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95.00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百分比</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经验标准</w:t>
            </w:r>
          </w:p>
        </w:tc>
      </w:tr>
      <w:tr>
        <w:tblPrEx>
          <w:tblCellMar>
            <w:top w:w="15" w:type="dxa"/>
            <w:left w:w="15" w:type="dxa"/>
            <w:bottom w:w="15" w:type="dxa"/>
            <w:right w:w="15"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服务对象满意度指标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服务对象满意度</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社会公众和服务对象满意度</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按照权重分值比例</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95.00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百分比</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经验标准</w:t>
            </w:r>
          </w:p>
        </w:tc>
      </w:tr>
    </w:tbl>
    <w:p>
      <w:pPr>
        <w:pStyle w:val="24"/>
        <w:rPr>
          <w:rFonts w:ascii="楷体_GB2312" w:hAnsi="楷体_GB2312" w:eastAsia="楷体_GB2312" w:cs="楷体_GB2312"/>
          <w:b/>
          <w:bCs/>
          <w:sz w:val="32"/>
          <w:lang w:eastAsia="zh-CN"/>
        </w:rPr>
      </w:pPr>
    </w:p>
    <w:p>
      <w:pPr>
        <w:numPr>
          <w:ilvl w:val="0"/>
          <w:numId w:val="3"/>
        </w:numPr>
        <w:spacing w:line="584" w:lineRule="exact"/>
        <w:ind w:firstLine="640" w:firstLineChars="200"/>
        <w:rPr>
          <w:rFonts w:hint="eastAsia" w:ascii="Times New Roman" w:hAnsi="黑体" w:eastAsia="黑体"/>
          <w:sz w:val="32"/>
          <w:szCs w:val="32"/>
        </w:rPr>
      </w:pPr>
      <w:r>
        <w:rPr>
          <w:rFonts w:hint="eastAsia" w:ascii="Times New Roman" w:hAnsi="黑体" w:eastAsia="黑体"/>
          <w:sz w:val="32"/>
          <w:szCs w:val="32"/>
        </w:rPr>
        <w:t>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1.2022年革命老区史各庄镇北辛庄村村街道路硬化工程资金绩效目标表</w:t>
      </w:r>
      <w:bookmarkEnd w:id="0"/>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8"/>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项目编码</w:t>
            </w:r>
          </w:p>
        </w:tc>
        <w:tc>
          <w:tcPr>
            <w:tcW w:w="2608" w:type="dxa"/>
            <w:gridSpan w:val="2"/>
            <w:vAlign w:val="center"/>
          </w:tcPr>
          <w:p>
            <w:pPr>
              <w:pStyle w:val="30"/>
            </w:pPr>
            <w:r>
              <w:t>13102622P00237611730X</w:t>
            </w:r>
          </w:p>
        </w:tc>
        <w:tc>
          <w:tcPr>
            <w:tcW w:w="1587" w:type="dxa"/>
            <w:vAlign w:val="center"/>
          </w:tcPr>
          <w:p>
            <w:pPr>
              <w:pStyle w:val="31"/>
            </w:pPr>
            <w:r>
              <w:t>项目名称</w:t>
            </w:r>
          </w:p>
        </w:tc>
        <w:tc>
          <w:tcPr>
            <w:tcW w:w="4422" w:type="dxa"/>
            <w:gridSpan w:val="3"/>
            <w:vAlign w:val="center"/>
          </w:tcPr>
          <w:p>
            <w:pPr>
              <w:pStyle w:val="30"/>
            </w:pPr>
            <w:r>
              <w:t>2022年革命老区史各庄镇北辛庄村村街道路硬化工程资金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550595.00</w:t>
            </w:r>
          </w:p>
        </w:tc>
        <w:tc>
          <w:tcPr>
            <w:tcW w:w="1587" w:type="dxa"/>
            <w:vAlign w:val="center"/>
          </w:tcPr>
          <w:p>
            <w:pPr>
              <w:pStyle w:val="31"/>
            </w:pPr>
            <w:r>
              <w:t>其中：财政    资金</w:t>
            </w:r>
          </w:p>
        </w:tc>
        <w:tc>
          <w:tcPr>
            <w:tcW w:w="1304" w:type="dxa"/>
            <w:vAlign w:val="center"/>
          </w:tcPr>
          <w:p>
            <w:pPr>
              <w:pStyle w:val="30"/>
            </w:pPr>
            <w:r>
              <w:t>550595.00</w:t>
            </w:r>
          </w:p>
        </w:tc>
        <w:tc>
          <w:tcPr>
            <w:tcW w:w="1276" w:type="dxa"/>
            <w:vAlign w:val="center"/>
          </w:tcPr>
          <w:p>
            <w:pPr>
              <w:pStyle w:val="31"/>
            </w:pPr>
            <w:r>
              <w:t>其他资金</w:t>
            </w:r>
          </w:p>
        </w:tc>
        <w:tc>
          <w:tcPr>
            <w:tcW w:w="1843" w:type="dxa"/>
            <w:vAlign w:val="center"/>
          </w:tcPr>
          <w:p>
            <w:pPr>
              <w:pStyle w:val="3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30"/>
            </w:pPr>
            <w:r>
              <w:t>用于解决西部城乡环境差及行人出行困难问题，确保西部环境得到有效提升。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资金支出计划（%）</w:t>
            </w:r>
          </w:p>
        </w:tc>
        <w:tc>
          <w:tcPr>
            <w:tcW w:w="2608" w:type="dxa"/>
            <w:gridSpan w:val="2"/>
            <w:vAlign w:val="center"/>
          </w:tcPr>
          <w:p>
            <w:pPr>
              <w:pStyle w:val="31"/>
            </w:pPr>
            <w:r>
              <w:t>3月底</w:t>
            </w:r>
          </w:p>
        </w:tc>
        <w:tc>
          <w:tcPr>
            <w:tcW w:w="1587" w:type="dxa"/>
            <w:vAlign w:val="center"/>
          </w:tcPr>
          <w:p>
            <w:pPr>
              <w:pStyle w:val="31"/>
            </w:pPr>
            <w:r>
              <w:t>6月底</w:t>
            </w:r>
          </w:p>
        </w:tc>
        <w:tc>
          <w:tcPr>
            <w:tcW w:w="1304" w:type="dxa"/>
            <w:vAlign w:val="center"/>
          </w:tcPr>
          <w:p>
            <w:pPr>
              <w:pStyle w:val="31"/>
            </w:pPr>
            <w:r>
              <w:t>10月底</w:t>
            </w:r>
          </w:p>
        </w:tc>
        <w:tc>
          <w:tcPr>
            <w:tcW w:w="3118" w:type="dxa"/>
            <w:gridSpan w:val="2"/>
            <w:vAlign w:val="center"/>
          </w:tcPr>
          <w:p>
            <w:pPr>
              <w:pStyle w:val="3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32"/>
            </w:pPr>
            <w:r>
              <w:t>0.25</w:t>
            </w:r>
          </w:p>
        </w:tc>
        <w:tc>
          <w:tcPr>
            <w:tcW w:w="1587" w:type="dxa"/>
            <w:vAlign w:val="center"/>
          </w:tcPr>
          <w:p>
            <w:pPr>
              <w:pStyle w:val="32"/>
            </w:pPr>
            <w:r>
              <w:t>0.50</w:t>
            </w:r>
          </w:p>
        </w:tc>
        <w:tc>
          <w:tcPr>
            <w:tcW w:w="1304" w:type="dxa"/>
            <w:vAlign w:val="center"/>
          </w:tcPr>
          <w:p>
            <w:pPr>
              <w:pStyle w:val="32"/>
            </w:pPr>
            <w:r>
              <w:t>0.75</w:t>
            </w:r>
          </w:p>
        </w:tc>
        <w:tc>
          <w:tcPr>
            <w:tcW w:w="3118" w:type="dxa"/>
            <w:gridSpan w:val="2"/>
            <w:vAlign w:val="center"/>
          </w:tcPr>
          <w:p>
            <w:pPr>
              <w:pStyle w:val="3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617" w:type="dxa"/>
            <w:gridSpan w:val="6"/>
            <w:vAlign w:val="center"/>
          </w:tcPr>
          <w:p>
            <w:pPr>
              <w:pStyle w:val="30"/>
            </w:pPr>
            <w:r>
              <w:t>1.通过项目的开展实现西部环境改造提升，提高了整体环境和人民的生活质量。</w:t>
            </w:r>
          </w:p>
          <w:p>
            <w:pPr>
              <w:pStyle w:val="30"/>
            </w:pPr>
            <w:r>
              <w:t>2.解决了行人出行困难问题。</w:t>
            </w:r>
          </w:p>
          <w:p>
            <w:pPr>
              <w:pStyle w:val="30"/>
            </w:pPr>
            <w:r>
              <w:t>3.实现西部环境改造提升。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2891" w:type="dxa"/>
            <w:vAlign w:val="center"/>
          </w:tcPr>
          <w:p>
            <w:pPr>
              <w:pStyle w:val="31"/>
            </w:pPr>
            <w:r>
              <w:t>绩效指标描述</w:t>
            </w:r>
          </w:p>
        </w:tc>
        <w:tc>
          <w:tcPr>
            <w:tcW w:w="1276" w:type="dxa"/>
            <w:vAlign w:val="center"/>
          </w:tcPr>
          <w:p>
            <w:pPr>
              <w:pStyle w:val="31"/>
            </w:pPr>
            <w:r>
              <w:t>指标值</w:t>
            </w:r>
          </w:p>
        </w:tc>
        <w:tc>
          <w:tcPr>
            <w:tcW w:w="1843"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受益人口数量</w:t>
            </w:r>
          </w:p>
        </w:tc>
        <w:tc>
          <w:tcPr>
            <w:tcW w:w="2891" w:type="dxa"/>
            <w:vAlign w:val="center"/>
          </w:tcPr>
          <w:p>
            <w:pPr>
              <w:pStyle w:val="30"/>
            </w:pPr>
            <w:r>
              <w:t>受益人口达到2000多人</w:t>
            </w:r>
          </w:p>
        </w:tc>
        <w:tc>
          <w:tcPr>
            <w:tcW w:w="1276" w:type="dxa"/>
            <w:vAlign w:val="center"/>
          </w:tcPr>
          <w:p>
            <w:pPr>
              <w:pStyle w:val="30"/>
            </w:pPr>
            <w:r>
              <w:t>≥2000人</w:t>
            </w:r>
          </w:p>
        </w:tc>
        <w:tc>
          <w:tcPr>
            <w:tcW w:w="1843" w:type="dxa"/>
            <w:vAlign w:val="center"/>
          </w:tcPr>
          <w:p>
            <w:pPr>
              <w:pStyle w:val="30"/>
            </w:pPr>
            <w:r>
              <w:t>文财预【2021】17号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按照合同质量标准建设达标</w:t>
            </w:r>
          </w:p>
        </w:tc>
        <w:tc>
          <w:tcPr>
            <w:tcW w:w="2891" w:type="dxa"/>
            <w:vAlign w:val="center"/>
          </w:tcPr>
          <w:p>
            <w:pPr>
              <w:pStyle w:val="30"/>
            </w:pPr>
            <w:r>
              <w:t>材料达标，路面平整</w:t>
            </w:r>
          </w:p>
        </w:tc>
        <w:tc>
          <w:tcPr>
            <w:tcW w:w="1276" w:type="dxa"/>
            <w:vAlign w:val="center"/>
          </w:tcPr>
          <w:p>
            <w:pPr>
              <w:pStyle w:val="30"/>
            </w:pPr>
            <w:r>
              <w:t>合同数量</w:t>
            </w:r>
          </w:p>
        </w:tc>
        <w:tc>
          <w:tcPr>
            <w:tcW w:w="1843" w:type="dxa"/>
            <w:vAlign w:val="center"/>
          </w:tcPr>
          <w:p>
            <w:pPr>
              <w:pStyle w:val="30"/>
            </w:pPr>
            <w:r>
              <w:t>文财预【2021】17号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合同期内完工并验收</w:t>
            </w:r>
          </w:p>
        </w:tc>
        <w:tc>
          <w:tcPr>
            <w:tcW w:w="2891" w:type="dxa"/>
            <w:vAlign w:val="center"/>
          </w:tcPr>
          <w:p>
            <w:pPr>
              <w:pStyle w:val="30"/>
            </w:pPr>
            <w:r>
              <w:t>合同期完工</w:t>
            </w:r>
          </w:p>
        </w:tc>
        <w:tc>
          <w:tcPr>
            <w:tcW w:w="1276" w:type="dxa"/>
            <w:vAlign w:val="center"/>
          </w:tcPr>
          <w:p>
            <w:pPr>
              <w:pStyle w:val="30"/>
            </w:pPr>
            <w:r>
              <w:t>按时完成</w:t>
            </w:r>
          </w:p>
        </w:tc>
        <w:tc>
          <w:tcPr>
            <w:tcW w:w="1843" w:type="dxa"/>
            <w:vAlign w:val="center"/>
          </w:tcPr>
          <w:p>
            <w:pPr>
              <w:pStyle w:val="30"/>
            </w:pPr>
            <w:r>
              <w:t>合同、开工报告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合同价573.0360万元</w:t>
            </w:r>
          </w:p>
        </w:tc>
        <w:tc>
          <w:tcPr>
            <w:tcW w:w="2891" w:type="dxa"/>
            <w:vAlign w:val="center"/>
          </w:tcPr>
          <w:p>
            <w:pPr>
              <w:pStyle w:val="30"/>
            </w:pPr>
            <w:r>
              <w:t>按找合同价进行施工，不随市场价随意变动</w:t>
            </w:r>
          </w:p>
        </w:tc>
        <w:tc>
          <w:tcPr>
            <w:tcW w:w="1276" w:type="dxa"/>
            <w:vAlign w:val="center"/>
          </w:tcPr>
          <w:p>
            <w:pPr>
              <w:pStyle w:val="30"/>
            </w:pPr>
            <w:r>
              <w:t>461.41万元</w:t>
            </w:r>
          </w:p>
        </w:tc>
        <w:tc>
          <w:tcPr>
            <w:tcW w:w="1843" w:type="dxa"/>
            <w:vAlign w:val="center"/>
          </w:tcPr>
          <w:p>
            <w:pPr>
              <w:pStyle w:val="30"/>
            </w:pPr>
            <w:r>
              <w:t>建设工程审核定案表《文安县政府投资工程项目监督办法（试行）》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效益指标</w:t>
            </w:r>
          </w:p>
        </w:tc>
        <w:tc>
          <w:tcPr>
            <w:tcW w:w="1276" w:type="dxa"/>
            <w:vAlign w:val="center"/>
          </w:tcPr>
          <w:p>
            <w:pPr>
              <w:pStyle w:val="30"/>
            </w:pPr>
            <w:r>
              <w:t>社会效益指标</w:t>
            </w:r>
          </w:p>
        </w:tc>
        <w:tc>
          <w:tcPr>
            <w:tcW w:w="1332" w:type="dxa"/>
            <w:vAlign w:val="center"/>
          </w:tcPr>
          <w:p>
            <w:pPr>
              <w:pStyle w:val="30"/>
            </w:pPr>
            <w:r>
              <w:t>改善西部环境问题及解决史各庄镇2000多人出行困难问题</w:t>
            </w:r>
          </w:p>
        </w:tc>
        <w:tc>
          <w:tcPr>
            <w:tcW w:w="2891" w:type="dxa"/>
            <w:vAlign w:val="center"/>
          </w:tcPr>
          <w:p>
            <w:pPr>
              <w:pStyle w:val="30"/>
            </w:pPr>
            <w:r>
              <w:t>整体环境得到有效改善，群众满意</w:t>
            </w:r>
          </w:p>
        </w:tc>
        <w:tc>
          <w:tcPr>
            <w:tcW w:w="1276" w:type="dxa"/>
            <w:vAlign w:val="center"/>
          </w:tcPr>
          <w:p>
            <w:pPr>
              <w:pStyle w:val="30"/>
            </w:pPr>
            <w:r>
              <w:t>≥95百分比</w:t>
            </w:r>
          </w:p>
        </w:tc>
        <w:tc>
          <w:tcPr>
            <w:tcW w:w="1843" w:type="dxa"/>
            <w:vAlign w:val="center"/>
          </w:tcPr>
          <w:p>
            <w:pPr>
              <w:pStyle w:val="3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经济效益指标</w:t>
            </w:r>
          </w:p>
        </w:tc>
        <w:tc>
          <w:tcPr>
            <w:tcW w:w="1332" w:type="dxa"/>
            <w:vAlign w:val="center"/>
          </w:tcPr>
          <w:p>
            <w:pPr>
              <w:pStyle w:val="30"/>
            </w:pPr>
            <w:r>
              <w:t>交通出行方便了，老百姓收入提高了。</w:t>
            </w:r>
          </w:p>
        </w:tc>
        <w:tc>
          <w:tcPr>
            <w:tcW w:w="2891" w:type="dxa"/>
            <w:vAlign w:val="center"/>
          </w:tcPr>
          <w:p>
            <w:pPr>
              <w:pStyle w:val="30"/>
            </w:pPr>
            <w:r>
              <w:t>毗邻雄安新区，吸引更多投资者</w:t>
            </w:r>
          </w:p>
        </w:tc>
        <w:tc>
          <w:tcPr>
            <w:tcW w:w="1276" w:type="dxa"/>
            <w:vAlign w:val="center"/>
          </w:tcPr>
          <w:p>
            <w:pPr>
              <w:pStyle w:val="30"/>
            </w:pPr>
            <w:r>
              <w:t>≥95百分比</w:t>
            </w:r>
          </w:p>
        </w:tc>
        <w:tc>
          <w:tcPr>
            <w:tcW w:w="1843" w:type="dxa"/>
            <w:vAlign w:val="center"/>
          </w:tcPr>
          <w:p>
            <w:pPr>
              <w:pStyle w:val="3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生态效益指标</w:t>
            </w:r>
          </w:p>
        </w:tc>
        <w:tc>
          <w:tcPr>
            <w:tcW w:w="1332" w:type="dxa"/>
            <w:vAlign w:val="center"/>
          </w:tcPr>
          <w:p>
            <w:pPr>
              <w:pStyle w:val="30"/>
            </w:pPr>
            <w:r>
              <w:t>路面整洁了干净了，镇区环境面貌提升了。</w:t>
            </w:r>
          </w:p>
        </w:tc>
        <w:tc>
          <w:tcPr>
            <w:tcW w:w="2891" w:type="dxa"/>
            <w:vAlign w:val="center"/>
          </w:tcPr>
          <w:p>
            <w:pPr>
              <w:pStyle w:val="30"/>
            </w:pPr>
            <w:r>
              <w:t>环境得到有效改善</w:t>
            </w:r>
          </w:p>
        </w:tc>
        <w:tc>
          <w:tcPr>
            <w:tcW w:w="1276" w:type="dxa"/>
            <w:vAlign w:val="center"/>
          </w:tcPr>
          <w:p>
            <w:pPr>
              <w:pStyle w:val="30"/>
            </w:pPr>
            <w:r>
              <w:t>≥95百分比</w:t>
            </w:r>
          </w:p>
        </w:tc>
        <w:tc>
          <w:tcPr>
            <w:tcW w:w="1843" w:type="dxa"/>
            <w:vAlign w:val="center"/>
          </w:tcPr>
          <w:p>
            <w:pPr>
              <w:pStyle w:val="3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可持续影响指标</w:t>
            </w:r>
          </w:p>
        </w:tc>
        <w:tc>
          <w:tcPr>
            <w:tcW w:w="1332" w:type="dxa"/>
            <w:vAlign w:val="center"/>
          </w:tcPr>
          <w:p>
            <w:pPr>
              <w:pStyle w:val="30"/>
            </w:pPr>
            <w:r>
              <w:t>道路使用20年以上</w:t>
            </w:r>
          </w:p>
        </w:tc>
        <w:tc>
          <w:tcPr>
            <w:tcW w:w="2891" w:type="dxa"/>
            <w:vAlign w:val="center"/>
          </w:tcPr>
          <w:p>
            <w:pPr>
              <w:pStyle w:val="30"/>
            </w:pPr>
            <w:r>
              <w:t>路面干净，街道整洁</w:t>
            </w:r>
          </w:p>
        </w:tc>
        <w:tc>
          <w:tcPr>
            <w:tcW w:w="1276" w:type="dxa"/>
            <w:vAlign w:val="center"/>
          </w:tcPr>
          <w:p>
            <w:pPr>
              <w:pStyle w:val="30"/>
            </w:pPr>
            <w:r>
              <w:t>≥20年</w:t>
            </w:r>
          </w:p>
        </w:tc>
        <w:tc>
          <w:tcPr>
            <w:tcW w:w="1843" w:type="dxa"/>
            <w:vAlign w:val="center"/>
          </w:tcPr>
          <w:p>
            <w:pPr>
              <w:pStyle w:val="30"/>
            </w:pPr>
            <w:r>
              <w:t>《公路工程技术标准【付条文说明】JTG-B01-2014&gt;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对周边群众调查问卷满意率</w:t>
            </w:r>
          </w:p>
        </w:tc>
        <w:tc>
          <w:tcPr>
            <w:tcW w:w="2891" w:type="dxa"/>
            <w:vAlign w:val="center"/>
          </w:tcPr>
          <w:p>
            <w:pPr>
              <w:pStyle w:val="30"/>
            </w:pPr>
            <w:r>
              <w:t>人民群众满意</w:t>
            </w:r>
          </w:p>
        </w:tc>
        <w:tc>
          <w:tcPr>
            <w:tcW w:w="1276" w:type="dxa"/>
            <w:vAlign w:val="center"/>
          </w:tcPr>
          <w:p>
            <w:pPr>
              <w:pStyle w:val="30"/>
            </w:pPr>
            <w:r>
              <w:t>≥95百分比</w:t>
            </w:r>
          </w:p>
        </w:tc>
        <w:tc>
          <w:tcPr>
            <w:tcW w:w="1843" w:type="dxa"/>
            <w:vAlign w:val="center"/>
          </w:tcPr>
          <w:p>
            <w:pPr>
              <w:pStyle w:val="3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服务对象满意度指标</w:t>
            </w:r>
          </w:p>
        </w:tc>
        <w:tc>
          <w:tcPr>
            <w:tcW w:w="1332" w:type="dxa"/>
            <w:vAlign w:val="center"/>
          </w:tcPr>
          <w:p>
            <w:pPr>
              <w:pStyle w:val="30"/>
            </w:pPr>
            <w:r>
              <w:t>满意率</w:t>
            </w:r>
          </w:p>
        </w:tc>
        <w:tc>
          <w:tcPr>
            <w:tcW w:w="2891" w:type="dxa"/>
            <w:vAlign w:val="center"/>
          </w:tcPr>
          <w:p>
            <w:pPr>
              <w:pStyle w:val="30"/>
            </w:pPr>
            <w:r>
              <w:t>满意率</w:t>
            </w:r>
          </w:p>
        </w:tc>
        <w:tc>
          <w:tcPr>
            <w:tcW w:w="1276" w:type="dxa"/>
            <w:vAlign w:val="center"/>
          </w:tcPr>
          <w:p>
            <w:pPr>
              <w:pStyle w:val="30"/>
            </w:pPr>
            <w:r>
              <w:t>≥95百分比</w:t>
            </w:r>
          </w:p>
        </w:tc>
        <w:tc>
          <w:tcPr>
            <w:tcW w:w="1843" w:type="dxa"/>
            <w:vAlign w:val="center"/>
          </w:tcPr>
          <w:p>
            <w:pPr>
              <w:pStyle w:val="3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服务对象满意度指标</w:t>
            </w:r>
          </w:p>
        </w:tc>
        <w:tc>
          <w:tcPr>
            <w:tcW w:w="1332" w:type="dxa"/>
            <w:vAlign w:val="center"/>
          </w:tcPr>
          <w:p>
            <w:pPr>
              <w:pStyle w:val="30"/>
            </w:pPr>
            <w:r>
              <w:t>社区居民满意度比例</w:t>
            </w:r>
          </w:p>
        </w:tc>
        <w:tc>
          <w:tcPr>
            <w:tcW w:w="2891" w:type="dxa"/>
            <w:vAlign w:val="center"/>
          </w:tcPr>
          <w:p>
            <w:pPr>
              <w:pStyle w:val="30"/>
            </w:pPr>
            <w:r>
              <w:t>社区居民满意度比例</w:t>
            </w:r>
          </w:p>
        </w:tc>
        <w:tc>
          <w:tcPr>
            <w:tcW w:w="1276" w:type="dxa"/>
            <w:vAlign w:val="center"/>
          </w:tcPr>
          <w:p>
            <w:pPr>
              <w:pStyle w:val="30"/>
            </w:pPr>
            <w:r>
              <w:t>≥95百分比</w:t>
            </w:r>
          </w:p>
        </w:tc>
        <w:tc>
          <w:tcPr>
            <w:tcW w:w="1843" w:type="dxa"/>
            <w:vAlign w:val="center"/>
          </w:tcPr>
          <w:p>
            <w:pPr>
              <w:pStyle w:val="30"/>
            </w:pPr>
            <w:r>
              <w:t>实施计划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2.史各庄镇2022年一事一议项目奖补资金绩效目标表</w:t>
      </w:r>
      <w:bookmarkEnd w:id="1"/>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8"/>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项目编码</w:t>
            </w:r>
          </w:p>
        </w:tc>
        <w:tc>
          <w:tcPr>
            <w:tcW w:w="2608" w:type="dxa"/>
            <w:gridSpan w:val="2"/>
            <w:vAlign w:val="center"/>
          </w:tcPr>
          <w:p>
            <w:pPr>
              <w:pStyle w:val="30"/>
            </w:pPr>
            <w:r>
              <w:t>13102622P00237810509G</w:t>
            </w:r>
          </w:p>
        </w:tc>
        <w:tc>
          <w:tcPr>
            <w:tcW w:w="1587" w:type="dxa"/>
            <w:vAlign w:val="center"/>
          </w:tcPr>
          <w:p>
            <w:pPr>
              <w:pStyle w:val="31"/>
            </w:pPr>
            <w:r>
              <w:t>项目名称</w:t>
            </w:r>
          </w:p>
        </w:tc>
        <w:tc>
          <w:tcPr>
            <w:tcW w:w="4422" w:type="dxa"/>
            <w:gridSpan w:val="3"/>
            <w:vAlign w:val="center"/>
          </w:tcPr>
          <w:p>
            <w:pPr>
              <w:pStyle w:val="30"/>
            </w:pPr>
            <w:r>
              <w:t>史各庄镇2022年一事一议项目奖补资金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700000.00</w:t>
            </w:r>
          </w:p>
        </w:tc>
        <w:tc>
          <w:tcPr>
            <w:tcW w:w="1587" w:type="dxa"/>
            <w:vAlign w:val="center"/>
          </w:tcPr>
          <w:p>
            <w:pPr>
              <w:pStyle w:val="31"/>
            </w:pPr>
            <w:r>
              <w:t>其中：财政    资金</w:t>
            </w:r>
          </w:p>
        </w:tc>
        <w:tc>
          <w:tcPr>
            <w:tcW w:w="1304" w:type="dxa"/>
            <w:vAlign w:val="center"/>
          </w:tcPr>
          <w:p>
            <w:pPr>
              <w:pStyle w:val="30"/>
            </w:pPr>
            <w:r>
              <w:t>700000.00</w:t>
            </w:r>
          </w:p>
        </w:tc>
        <w:tc>
          <w:tcPr>
            <w:tcW w:w="1276" w:type="dxa"/>
            <w:vAlign w:val="center"/>
          </w:tcPr>
          <w:p>
            <w:pPr>
              <w:pStyle w:val="31"/>
            </w:pPr>
            <w:r>
              <w:t>其他资金</w:t>
            </w:r>
          </w:p>
        </w:tc>
        <w:tc>
          <w:tcPr>
            <w:tcW w:w="1843" w:type="dxa"/>
            <w:vAlign w:val="center"/>
          </w:tcPr>
          <w:p>
            <w:pPr>
              <w:pStyle w:val="3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30"/>
            </w:pPr>
            <w:r>
              <w:t>用于一事一议奖补资金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资金支出计划（%）</w:t>
            </w:r>
          </w:p>
        </w:tc>
        <w:tc>
          <w:tcPr>
            <w:tcW w:w="2608" w:type="dxa"/>
            <w:gridSpan w:val="2"/>
            <w:vAlign w:val="center"/>
          </w:tcPr>
          <w:p>
            <w:pPr>
              <w:pStyle w:val="31"/>
            </w:pPr>
            <w:r>
              <w:t>3月底</w:t>
            </w:r>
          </w:p>
        </w:tc>
        <w:tc>
          <w:tcPr>
            <w:tcW w:w="1587" w:type="dxa"/>
            <w:vAlign w:val="center"/>
          </w:tcPr>
          <w:p>
            <w:pPr>
              <w:pStyle w:val="31"/>
            </w:pPr>
            <w:r>
              <w:t>6月底</w:t>
            </w:r>
          </w:p>
        </w:tc>
        <w:tc>
          <w:tcPr>
            <w:tcW w:w="1304" w:type="dxa"/>
            <w:vAlign w:val="center"/>
          </w:tcPr>
          <w:p>
            <w:pPr>
              <w:pStyle w:val="31"/>
            </w:pPr>
            <w:r>
              <w:t>10月底</w:t>
            </w:r>
          </w:p>
        </w:tc>
        <w:tc>
          <w:tcPr>
            <w:tcW w:w="3118" w:type="dxa"/>
            <w:gridSpan w:val="2"/>
            <w:vAlign w:val="center"/>
          </w:tcPr>
          <w:p>
            <w:pPr>
              <w:pStyle w:val="3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32"/>
            </w:pPr>
            <w:r>
              <w:t xml:space="preserve"> </w:t>
            </w:r>
          </w:p>
        </w:tc>
        <w:tc>
          <w:tcPr>
            <w:tcW w:w="1587" w:type="dxa"/>
            <w:vAlign w:val="center"/>
          </w:tcPr>
          <w:p>
            <w:pPr>
              <w:pStyle w:val="32"/>
            </w:pPr>
            <w:r>
              <w:t xml:space="preserve"> </w:t>
            </w:r>
          </w:p>
        </w:tc>
        <w:tc>
          <w:tcPr>
            <w:tcW w:w="1304" w:type="dxa"/>
            <w:vAlign w:val="center"/>
          </w:tcPr>
          <w:p>
            <w:pPr>
              <w:pStyle w:val="32"/>
            </w:pPr>
            <w:r>
              <w:t>0.50</w:t>
            </w:r>
          </w:p>
        </w:tc>
        <w:tc>
          <w:tcPr>
            <w:tcW w:w="3118" w:type="dxa"/>
            <w:gridSpan w:val="2"/>
            <w:vAlign w:val="center"/>
          </w:tcPr>
          <w:p>
            <w:pPr>
              <w:pStyle w:val="3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617" w:type="dxa"/>
            <w:gridSpan w:val="6"/>
            <w:vAlign w:val="center"/>
          </w:tcPr>
          <w:p>
            <w:pPr>
              <w:pStyle w:val="30"/>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2891" w:type="dxa"/>
            <w:vAlign w:val="center"/>
          </w:tcPr>
          <w:p>
            <w:pPr>
              <w:pStyle w:val="31"/>
            </w:pPr>
            <w:r>
              <w:t>绩效指标描述</w:t>
            </w:r>
          </w:p>
        </w:tc>
        <w:tc>
          <w:tcPr>
            <w:tcW w:w="1276" w:type="dxa"/>
            <w:vAlign w:val="center"/>
          </w:tcPr>
          <w:p>
            <w:pPr>
              <w:pStyle w:val="31"/>
            </w:pPr>
            <w:r>
              <w:t>指标值</w:t>
            </w:r>
          </w:p>
        </w:tc>
        <w:tc>
          <w:tcPr>
            <w:tcW w:w="1843"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监督检查次数</w:t>
            </w:r>
          </w:p>
        </w:tc>
        <w:tc>
          <w:tcPr>
            <w:tcW w:w="2891" w:type="dxa"/>
            <w:vAlign w:val="center"/>
          </w:tcPr>
          <w:p>
            <w:pPr>
              <w:pStyle w:val="30"/>
            </w:pPr>
            <w:r>
              <w:t>监督检查次数</w:t>
            </w:r>
          </w:p>
        </w:tc>
        <w:tc>
          <w:tcPr>
            <w:tcW w:w="1276" w:type="dxa"/>
            <w:vAlign w:val="center"/>
          </w:tcPr>
          <w:p>
            <w:pPr>
              <w:pStyle w:val="30"/>
            </w:pPr>
            <w:r>
              <w:t>≥90百分比</w:t>
            </w:r>
          </w:p>
        </w:tc>
        <w:tc>
          <w:tcPr>
            <w:tcW w:w="1843" w:type="dxa"/>
            <w:vAlign w:val="center"/>
          </w:tcPr>
          <w:p>
            <w:pPr>
              <w:pStyle w:val="30"/>
            </w:pPr>
            <w:r>
              <w:t>文财综指【2022】2号、文财综指【2022】5号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验收合格率</w:t>
            </w:r>
          </w:p>
        </w:tc>
        <w:tc>
          <w:tcPr>
            <w:tcW w:w="2891" w:type="dxa"/>
            <w:vAlign w:val="center"/>
          </w:tcPr>
          <w:p>
            <w:pPr>
              <w:pStyle w:val="30"/>
            </w:pPr>
            <w:r>
              <w:t>验收合格率</w:t>
            </w:r>
          </w:p>
        </w:tc>
        <w:tc>
          <w:tcPr>
            <w:tcW w:w="1276" w:type="dxa"/>
            <w:vAlign w:val="center"/>
          </w:tcPr>
          <w:p>
            <w:pPr>
              <w:pStyle w:val="30"/>
            </w:pPr>
            <w:r>
              <w:t>≥95百分比</w:t>
            </w:r>
          </w:p>
        </w:tc>
        <w:tc>
          <w:tcPr>
            <w:tcW w:w="1843" w:type="dxa"/>
            <w:vAlign w:val="center"/>
          </w:tcPr>
          <w:p>
            <w:pPr>
              <w:pStyle w:val="30"/>
            </w:pPr>
            <w:r>
              <w:t>文财综指【2022】2号、文财综指【2022】5号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检验按时完成率</w:t>
            </w:r>
          </w:p>
        </w:tc>
        <w:tc>
          <w:tcPr>
            <w:tcW w:w="2891" w:type="dxa"/>
            <w:vAlign w:val="center"/>
          </w:tcPr>
          <w:p>
            <w:pPr>
              <w:pStyle w:val="30"/>
            </w:pPr>
            <w:r>
              <w:t>检验按时完成率</w:t>
            </w:r>
          </w:p>
        </w:tc>
        <w:tc>
          <w:tcPr>
            <w:tcW w:w="1276" w:type="dxa"/>
            <w:vAlign w:val="center"/>
          </w:tcPr>
          <w:p>
            <w:pPr>
              <w:pStyle w:val="30"/>
            </w:pPr>
            <w:r>
              <w:t>≥95百分比</w:t>
            </w:r>
          </w:p>
        </w:tc>
        <w:tc>
          <w:tcPr>
            <w:tcW w:w="1843" w:type="dxa"/>
            <w:vAlign w:val="center"/>
          </w:tcPr>
          <w:p>
            <w:pPr>
              <w:pStyle w:val="30"/>
            </w:pPr>
            <w:r>
              <w:t>文财综指【2022】2号、文财综指【2022】5号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成本控制率</w:t>
            </w:r>
          </w:p>
        </w:tc>
        <w:tc>
          <w:tcPr>
            <w:tcW w:w="2891" w:type="dxa"/>
            <w:vAlign w:val="center"/>
          </w:tcPr>
          <w:p>
            <w:pPr>
              <w:pStyle w:val="30"/>
            </w:pPr>
            <w:r>
              <w:t>完成项目的成本控制在预算水平</w:t>
            </w:r>
          </w:p>
        </w:tc>
        <w:tc>
          <w:tcPr>
            <w:tcW w:w="1276" w:type="dxa"/>
            <w:vAlign w:val="center"/>
          </w:tcPr>
          <w:p>
            <w:pPr>
              <w:pStyle w:val="30"/>
            </w:pPr>
            <w:r>
              <w:t>≥95百分比</w:t>
            </w:r>
          </w:p>
        </w:tc>
        <w:tc>
          <w:tcPr>
            <w:tcW w:w="1843" w:type="dxa"/>
            <w:vAlign w:val="center"/>
          </w:tcPr>
          <w:p>
            <w:pPr>
              <w:pStyle w:val="30"/>
            </w:pPr>
            <w:r>
              <w:t>文财综指【2022】2号、文财综指【2022】5号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效益指标</w:t>
            </w:r>
          </w:p>
        </w:tc>
        <w:tc>
          <w:tcPr>
            <w:tcW w:w="1276" w:type="dxa"/>
            <w:vAlign w:val="center"/>
          </w:tcPr>
          <w:p>
            <w:pPr>
              <w:pStyle w:val="30"/>
            </w:pPr>
            <w:r>
              <w:t>经济效益指标</w:t>
            </w:r>
          </w:p>
        </w:tc>
        <w:tc>
          <w:tcPr>
            <w:tcW w:w="1332" w:type="dxa"/>
            <w:vAlign w:val="center"/>
          </w:tcPr>
          <w:p>
            <w:pPr>
              <w:pStyle w:val="30"/>
            </w:pPr>
            <w:r>
              <w:t>经济效益增值率</w:t>
            </w:r>
          </w:p>
        </w:tc>
        <w:tc>
          <w:tcPr>
            <w:tcW w:w="2891" w:type="dxa"/>
            <w:vAlign w:val="center"/>
          </w:tcPr>
          <w:p>
            <w:pPr>
              <w:pStyle w:val="30"/>
            </w:pPr>
            <w:r>
              <w:t>项目实施后经济效益增长率</w:t>
            </w:r>
          </w:p>
        </w:tc>
        <w:tc>
          <w:tcPr>
            <w:tcW w:w="1276" w:type="dxa"/>
            <w:vAlign w:val="center"/>
          </w:tcPr>
          <w:p>
            <w:pPr>
              <w:pStyle w:val="30"/>
            </w:pPr>
            <w:r>
              <w:t>≥95百分比</w:t>
            </w:r>
          </w:p>
        </w:tc>
        <w:tc>
          <w:tcPr>
            <w:tcW w:w="1843" w:type="dxa"/>
            <w:vAlign w:val="center"/>
          </w:tcPr>
          <w:p>
            <w:pPr>
              <w:pStyle w:val="30"/>
            </w:pPr>
            <w:r>
              <w:t>文财综指【2022】2号、文财综指【2022】5号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社会效益指标</w:t>
            </w:r>
          </w:p>
        </w:tc>
        <w:tc>
          <w:tcPr>
            <w:tcW w:w="1332" w:type="dxa"/>
            <w:vAlign w:val="center"/>
          </w:tcPr>
          <w:p>
            <w:pPr>
              <w:pStyle w:val="30"/>
            </w:pPr>
            <w:r>
              <w:t>社会影响力</w:t>
            </w:r>
          </w:p>
        </w:tc>
        <w:tc>
          <w:tcPr>
            <w:tcW w:w="2891" w:type="dxa"/>
            <w:vAlign w:val="center"/>
          </w:tcPr>
          <w:p>
            <w:pPr>
              <w:pStyle w:val="30"/>
            </w:pPr>
            <w:r>
              <w:t>社会影响力</w:t>
            </w:r>
          </w:p>
        </w:tc>
        <w:tc>
          <w:tcPr>
            <w:tcW w:w="1276" w:type="dxa"/>
            <w:vAlign w:val="center"/>
          </w:tcPr>
          <w:p>
            <w:pPr>
              <w:pStyle w:val="30"/>
            </w:pPr>
            <w:r>
              <w:t>≥90百分比</w:t>
            </w:r>
          </w:p>
        </w:tc>
        <w:tc>
          <w:tcPr>
            <w:tcW w:w="1843" w:type="dxa"/>
            <w:vAlign w:val="center"/>
          </w:tcPr>
          <w:p>
            <w:pPr>
              <w:pStyle w:val="30"/>
            </w:pPr>
            <w:r>
              <w:t>文财综指【2022】2号、文财综指【2022】5号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生态效益指标</w:t>
            </w:r>
          </w:p>
        </w:tc>
        <w:tc>
          <w:tcPr>
            <w:tcW w:w="1332" w:type="dxa"/>
            <w:vAlign w:val="center"/>
          </w:tcPr>
          <w:p>
            <w:pPr>
              <w:pStyle w:val="30"/>
            </w:pPr>
            <w:r>
              <w:t>生态效益增长率</w:t>
            </w:r>
          </w:p>
        </w:tc>
        <w:tc>
          <w:tcPr>
            <w:tcW w:w="2891" w:type="dxa"/>
            <w:vAlign w:val="center"/>
          </w:tcPr>
          <w:p>
            <w:pPr>
              <w:pStyle w:val="30"/>
            </w:pPr>
            <w:r>
              <w:t>生态效益增长率</w:t>
            </w:r>
          </w:p>
        </w:tc>
        <w:tc>
          <w:tcPr>
            <w:tcW w:w="1276" w:type="dxa"/>
            <w:vAlign w:val="center"/>
          </w:tcPr>
          <w:p>
            <w:pPr>
              <w:pStyle w:val="30"/>
            </w:pPr>
            <w:r>
              <w:t>≥90百分比</w:t>
            </w:r>
          </w:p>
        </w:tc>
        <w:tc>
          <w:tcPr>
            <w:tcW w:w="1843" w:type="dxa"/>
            <w:vAlign w:val="center"/>
          </w:tcPr>
          <w:p>
            <w:pPr>
              <w:pStyle w:val="30"/>
            </w:pPr>
            <w:r>
              <w:t>文财综指【2022】2号、文财综指【2022】5号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生态效益指标</w:t>
            </w:r>
          </w:p>
        </w:tc>
        <w:tc>
          <w:tcPr>
            <w:tcW w:w="1332" w:type="dxa"/>
            <w:vAlign w:val="center"/>
          </w:tcPr>
          <w:p>
            <w:pPr>
              <w:pStyle w:val="30"/>
            </w:pPr>
            <w:r>
              <w:t>生态效益增值率</w:t>
            </w:r>
          </w:p>
        </w:tc>
        <w:tc>
          <w:tcPr>
            <w:tcW w:w="2891" w:type="dxa"/>
            <w:vAlign w:val="center"/>
          </w:tcPr>
          <w:p>
            <w:pPr>
              <w:pStyle w:val="30"/>
            </w:pPr>
            <w:r>
              <w:t>项目实施后生态效益增长率</w:t>
            </w:r>
          </w:p>
        </w:tc>
        <w:tc>
          <w:tcPr>
            <w:tcW w:w="1276" w:type="dxa"/>
            <w:vAlign w:val="center"/>
          </w:tcPr>
          <w:p>
            <w:pPr>
              <w:pStyle w:val="30"/>
            </w:pPr>
            <w:r>
              <w:t>≥95百分比</w:t>
            </w:r>
          </w:p>
        </w:tc>
        <w:tc>
          <w:tcPr>
            <w:tcW w:w="1843" w:type="dxa"/>
            <w:vAlign w:val="center"/>
          </w:tcPr>
          <w:p>
            <w:pPr>
              <w:pStyle w:val="30"/>
            </w:pPr>
            <w:r>
              <w:t>文财综指【2022】2号、文财综指【2022】5号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服务对象满意比例</w:t>
            </w:r>
          </w:p>
        </w:tc>
        <w:tc>
          <w:tcPr>
            <w:tcW w:w="2891" w:type="dxa"/>
            <w:vAlign w:val="center"/>
          </w:tcPr>
          <w:p>
            <w:pPr>
              <w:pStyle w:val="30"/>
            </w:pPr>
            <w:r>
              <w:t>服务对象满意比例</w:t>
            </w:r>
          </w:p>
        </w:tc>
        <w:tc>
          <w:tcPr>
            <w:tcW w:w="1276" w:type="dxa"/>
            <w:vAlign w:val="center"/>
          </w:tcPr>
          <w:p>
            <w:pPr>
              <w:pStyle w:val="30"/>
            </w:pPr>
            <w:r>
              <w:t>≥95百分比</w:t>
            </w:r>
          </w:p>
        </w:tc>
        <w:tc>
          <w:tcPr>
            <w:tcW w:w="1843" w:type="dxa"/>
            <w:vAlign w:val="center"/>
          </w:tcPr>
          <w:p>
            <w:pPr>
              <w:pStyle w:val="30"/>
            </w:pPr>
            <w:r>
              <w:t>文财综指【2022】2号、文财综指【2022】5号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3.史各庄镇城建配套费绩效目标表</w:t>
      </w:r>
      <w:bookmarkEnd w:id="2"/>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8"/>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项目编码</w:t>
            </w:r>
          </w:p>
        </w:tc>
        <w:tc>
          <w:tcPr>
            <w:tcW w:w="2608" w:type="dxa"/>
            <w:gridSpan w:val="2"/>
            <w:vAlign w:val="center"/>
          </w:tcPr>
          <w:p>
            <w:pPr>
              <w:pStyle w:val="30"/>
            </w:pPr>
            <w:r>
              <w:t>13102623P002376119668</w:t>
            </w:r>
          </w:p>
        </w:tc>
        <w:tc>
          <w:tcPr>
            <w:tcW w:w="1587" w:type="dxa"/>
            <w:vAlign w:val="center"/>
          </w:tcPr>
          <w:p>
            <w:pPr>
              <w:pStyle w:val="31"/>
            </w:pPr>
            <w:r>
              <w:t>项目名称</w:t>
            </w:r>
          </w:p>
        </w:tc>
        <w:tc>
          <w:tcPr>
            <w:tcW w:w="4422" w:type="dxa"/>
            <w:gridSpan w:val="3"/>
            <w:vAlign w:val="center"/>
          </w:tcPr>
          <w:p>
            <w:pPr>
              <w:pStyle w:val="30"/>
            </w:pPr>
            <w:r>
              <w:t>史各庄镇城建配套费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500000.00</w:t>
            </w:r>
          </w:p>
        </w:tc>
        <w:tc>
          <w:tcPr>
            <w:tcW w:w="1587" w:type="dxa"/>
            <w:vAlign w:val="center"/>
          </w:tcPr>
          <w:p>
            <w:pPr>
              <w:pStyle w:val="31"/>
            </w:pPr>
            <w:r>
              <w:t>其中：财政    资金</w:t>
            </w:r>
          </w:p>
        </w:tc>
        <w:tc>
          <w:tcPr>
            <w:tcW w:w="1304" w:type="dxa"/>
            <w:vAlign w:val="center"/>
          </w:tcPr>
          <w:p>
            <w:pPr>
              <w:pStyle w:val="30"/>
            </w:pPr>
            <w:r>
              <w:t>500000.00</w:t>
            </w:r>
          </w:p>
        </w:tc>
        <w:tc>
          <w:tcPr>
            <w:tcW w:w="1276" w:type="dxa"/>
            <w:vAlign w:val="center"/>
          </w:tcPr>
          <w:p>
            <w:pPr>
              <w:pStyle w:val="31"/>
            </w:pPr>
            <w:r>
              <w:t>其他资金</w:t>
            </w:r>
          </w:p>
        </w:tc>
        <w:tc>
          <w:tcPr>
            <w:tcW w:w="1843" w:type="dxa"/>
            <w:vAlign w:val="center"/>
          </w:tcPr>
          <w:p>
            <w:pPr>
              <w:pStyle w:val="3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30"/>
            </w:pPr>
            <w:r>
              <w:t>改善我镇整体环境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资金支出计划（%）</w:t>
            </w:r>
          </w:p>
        </w:tc>
        <w:tc>
          <w:tcPr>
            <w:tcW w:w="2608" w:type="dxa"/>
            <w:gridSpan w:val="2"/>
            <w:vAlign w:val="center"/>
          </w:tcPr>
          <w:p>
            <w:pPr>
              <w:pStyle w:val="31"/>
            </w:pPr>
            <w:r>
              <w:t>3月底</w:t>
            </w:r>
          </w:p>
        </w:tc>
        <w:tc>
          <w:tcPr>
            <w:tcW w:w="1587" w:type="dxa"/>
            <w:vAlign w:val="center"/>
          </w:tcPr>
          <w:p>
            <w:pPr>
              <w:pStyle w:val="31"/>
            </w:pPr>
            <w:r>
              <w:t>6月底</w:t>
            </w:r>
          </w:p>
        </w:tc>
        <w:tc>
          <w:tcPr>
            <w:tcW w:w="1304" w:type="dxa"/>
            <w:vAlign w:val="center"/>
          </w:tcPr>
          <w:p>
            <w:pPr>
              <w:pStyle w:val="31"/>
            </w:pPr>
            <w:r>
              <w:t>10月底</w:t>
            </w:r>
          </w:p>
        </w:tc>
        <w:tc>
          <w:tcPr>
            <w:tcW w:w="3118" w:type="dxa"/>
            <w:gridSpan w:val="2"/>
            <w:vAlign w:val="center"/>
          </w:tcPr>
          <w:p>
            <w:pPr>
              <w:pStyle w:val="3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32"/>
            </w:pPr>
            <w:r>
              <w:t>25.00</w:t>
            </w:r>
          </w:p>
        </w:tc>
        <w:tc>
          <w:tcPr>
            <w:tcW w:w="1587" w:type="dxa"/>
            <w:vAlign w:val="center"/>
          </w:tcPr>
          <w:p>
            <w:pPr>
              <w:pStyle w:val="32"/>
            </w:pPr>
            <w:r>
              <w:t>50.00</w:t>
            </w:r>
          </w:p>
        </w:tc>
        <w:tc>
          <w:tcPr>
            <w:tcW w:w="1304" w:type="dxa"/>
            <w:vAlign w:val="center"/>
          </w:tcPr>
          <w:p>
            <w:pPr>
              <w:pStyle w:val="32"/>
            </w:pPr>
            <w:r>
              <w:t>75.00</w:t>
            </w:r>
          </w:p>
        </w:tc>
        <w:tc>
          <w:tcPr>
            <w:tcW w:w="3118" w:type="dxa"/>
            <w:gridSpan w:val="2"/>
            <w:vAlign w:val="center"/>
          </w:tcPr>
          <w:p>
            <w:pPr>
              <w:pStyle w:val="32"/>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617" w:type="dxa"/>
            <w:gridSpan w:val="6"/>
            <w:vAlign w:val="center"/>
          </w:tcPr>
          <w:p>
            <w:pPr>
              <w:pStyle w:val="30"/>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2891" w:type="dxa"/>
            <w:vAlign w:val="center"/>
          </w:tcPr>
          <w:p>
            <w:pPr>
              <w:pStyle w:val="31"/>
            </w:pPr>
            <w:r>
              <w:t>绩效指标描述</w:t>
            </w:r>
          </w:p>
        </w:tc>
        <w:tc>
          <w:tcPr>
            <w:tcW w:w="1276" w:type="dxa"/>
            <w:vAlign w:val="center"/>
          </w:tcPr>
          <w:p>
            <w:pPr>
              <w:pStyle w:val="31"/>
            </w:pPr>
            <w:r>
              <w:t>指标值</w:t>
            </w:r>
          </w:p>
        </w:tc>
        <w:tc>
          <w:tcPr>
            <w:tcW w:w="1843"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组织开展网络宣传活动次数</w:t>
            </w:r>
          </w:p>
        </w:tc>
        <w:tc>
          <w:tcPr>
            <w:tcW w:w="2891" w:type="dxa"/>
            <w:vAlign w:val="center"/>
          </w:tcPr>
          <w:p>
            <w:pPr>
              <w:pStyle w:val="30"/>
            </w:pPr>
            <w:r>
              <w:t>组织开展网络宣传活动次数</w:t>
            </w:r>
          </w:p>
        </w:tc>
        <w:tc>
          <w:tcPr>
            <w:tcW w:w="1276" w:type="dxa"/>
            <w:vAlign w:val="center"/>
          </w:tcPr>
          <w:p>
            <w:pPr>
              <w:pStyle w:val="30"/>
            </w:pPr>
            <w:r>
              <w:t>≥95百分比</w:t>
            </w:r>
          </w:p>
        </w:tc>
        <w:tc>
          <w:tcPr>
            <w:tcW w:w="1843" w:type="dxa"/>
            <w:vAlign w:val="center"/>
          </w:tcPr>
          <w:p>
            <w:pPr>
              <w:pStyle w:val="30"/>
            </w:pPr>
            <w:r>
              <w:t>廊坊市人民政府办公室【2017】33号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围绕重点目标建情率</w:t>
            </w:r>
          </w:p>
        </w:tc>
        <w:tc>
          <w:tcPr>
            <w:tcW w:w="2891" w:type="dxa"/>
            <w:vAlign w:val="center"/>
          </w:tcPr>
          <w:p>
            <w:pPr>
              <w:pStyle w:val="30"/>
            </w:pPr>
            <w:r>
              <w:t>围绕重点目标建情率</w:t>
            </w:r>
          </w:p>
        </w:tc>
        <w:tc>
          <w:tcPr>
            <w:tcW w:w="1276" w:type="dxa"/>
            <w:vAlign w:val="center"/>
          </w:tcPr>
          <w:p>
            <w:pPr>
              <w:pStyle w:val="30"/>
            </w:pPr>
            <w:r>
              <w:t>≥95百分比</w:t>
            </w:r>
          </w:p>
        </w:tc>
        <w:tc>
          <w:tcPr>
            <w:tcW w:w="1843" w:type="dxa"/>
            <w:vAlign w:val="center"/>
          </w:tcPr>
          <w:p>
            <w:pPr>
              <w:pStyle w:val="30"/>
            </w:pPr>
            <w:r>
              <w:t>廊坊市人民政府办公室【2017】33号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工程竣工及时率（%）</w:t>
            </w:r>
          </w:p>
        </w:tc>
        <w:tc>
          <w:tcPr>
            <w:tcW w:w="2891" w:type="dxa"/>
            <w:vAlign w:val="center"/>
          </w:tcPr>
          <w:p>
            <w:pPr>
              <w:pStyle w:val="30"/>
            </w:pPr>
            <w:r>
              <w:t>工程竣工及时率（%）</w:t>
            </w:r>
          </w:p>
        </w:tc>
        <w:tc>
          <w:tcPr>
            <w:tcW w:w="1276" w:type="dxa"/>
            <w:vAlign w:val="center"/>
          </w:tcPr>
          <w:p>
            <w:pPr>
              <w:pStyle w:val="30"/>
            </w:pPr>
            <w:r>
              <w:t>≥95百分比</w:t>
            </w:r>
          </w:p>
        </w:tc>
        <w:tc>
          <w:tcPr>
            <w:tcW w:w="1843" w:type="dxa"/>
            <w:vAlign w:val="center"/>
          </w:tcPr>
          <w:p>
            <w:pPr>
              <w:pStyle w:val="30"/>
            </w:pPr>
            <w:r>
              <w:t>廊坊市人民政府办公室【2017】33号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资金成本</w:t>
            </w:r>
          </w:p>
        </w:tc>
        <w:tc>
          <w:tcPr>
            <w:tcW w:w="2891" w:type="dxa"/>
            <w:vAlign w:val="center"/>
          </w:tcPr>
          <w:p>
            <w:pPr>
              <w:pStyle w:val="30"/>
            </w:pPr>
            <w:r>
              <w:t>资金成本</w:t>
            </w:r>
          </w:p>
        </w:tc>
        <w:tc>
          <w:tcPr>
            <w:tcW w:w="1276" w:type="dxa"/>
            <w:vAlign w:val="center"/>
          </w:tcPr>
          <w:p>
            <w:pPr>
              <w:pStyle w:val="30"/>
            </w:pPr>
            <w:r>
              <w:t>≥95百分比</w:t>
            </w:r>
          </w:p>
        </w:tc>
        <w:tc>
          <w:tcPr>
            <w:tcW w:w="1843" w:type="dxa"/>
            <w:vAlign w:val="center"/>
          </w:tcPr>
          <w:p>
            <w:pPr>
              <w:pStyle w:val="30"/>
            </w:pPr>
            <w:r>
              <w:t>廊坊市人民政府办公室【2017】33号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效益指标</w:t>
            </w:r>
          </w:p>
        </w:tc>
        <w:tc>
          <w:tcPr>
            <w:tcW w:w="1276" w:type="dxa"/>
            <w:vAlign w:val="center"/>
          </w:tcPr>
          <w:p>
            <w:pPr>
              <w:pStyle w:val="30"/>
            </w:pPr>
            <w:r>
              <w:t>经济效益指标</w:t>
            </w:r>
          </w:p>
        </w:tc>
        <w:tc>
          <w:tcPr>
            <w:tcW w:w="1332" w:type="dxa"/>
            <w:vAlign w:val="center"/>
          </w:tcPr>
          <w:p>
            <w:pPr>
              <w:pStyle w:val="30"/>
            </w:pPr>
            <w:r>
              <w:t>帮助企业有效处理双反案件效果</w:t>
            </w:r>
          </w:p>
        </w:tc>
        <w:tc>
          <w:tcPr>
            <w:tcW w:w="2891" w:type="dxa"/>
            <w:vAlign w:val="center"/>
          </w:tcPr>
          <w:p>
            <w:pPr>
              <w:pStyle w:val="30"/>
            </w:pPr>
            <w:r>
              <w:t>帮助企业有效处理双反案件效果</w:t>
            </w:r>
          </w:p>
        </w:tc>
        <w:tc>
          <w:tcPr>
            <w:tcW w:w="1276" w:type="dxa"/>
            <w:vAlign w:val="center"/>
          </w:tcPr>
          <w:p>
            <w:pPr>
              <w:pStyle w:val="30"/>
            </w:pPr>
            <w:r>
              <w:t>≥95百分比</w:t>
            </w:r>
          </w:p>
        </w:tc>
        <w:tc>
          <w:tcPr>
            <w:tcW w:w="1843" w:type="dxa"/>
            <w:vAlign w:val="center"/>
          </w:tcPr>
          <w:p>
            <w:pPr>
              <w:pStyle w:val="30"/>
            </w:pPr>
            <w:r>
              <w:t>廊坊市人民政府办公室【2017】33号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社会效益指标</w:t>
            </w:r>
          </w:p>
        </w:tc>
        <w:tc>
          <w:tcPr>
            <w:tcW w:w="1332" w:type="dxa"/>
            <w:vAlign w:val="center"/>
          </w:tcPr>
          <w:p>
            <w:pPr>
              <w:pStyle w:val="30"/>
            </w:pPr>
            <w:r>
              <w:t>网络生态环境</w:t>
            </w:r>
          </w:p>
        </w:tc>
        <w:tc>
          <w:tcPr>
            <w:tcW w:w="2891" w:type="dxa"/>
            <w:vAlign w:val="center"/>
          </w:tcPr>
          <w:p>
            <w:pPr>
              <w:pStyle w:val="30"/>
            </w:pPr>
            <w:r>
              <w:t>网络生态环境</w:t>
            </w:r>
          </w:p>
        </w:tc>
        <w:tc>
          <w:tcPr>
            <w:tcW w:w="1276" w:type="dxa"/>
            <w:vAlign w:val="center"/>
          </w:tcPr>
          <w:p>
            <w:pPr>
              <w:pStyle w:val="30"/>
            </w:pPr>
            <w:r>
              <w:t>≥95百分比</w:t>
            </w:r>
          </w:p>
        </w:tc>
        <w:tc>
          <w:tcPr>
            <w:tcW w:w="1843" w:type="dxa"/>
            <w:vAlign w:val="center"/>
          </w:tcPr>
          <w:p>
            <w:pPr>
              <w:pStyle w:val="30"/>
            </w:pPr>
            <w:r>
              <w:t>廊坊市人民政府办公室【2017】33号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生态效益指标</w:t>
            </w:r>
          </w:p>
        </w:tc>
        <w:tc>
          <w:tcPr>
            <w:tcW w:w="1332" w:type="dxa"/>
            <w:vAlign w:val="center"/>
          </w:tcPr>
          <w:p>
            <w:pPr>
              <w:pStyle w:val="30"/>
            </w:pPr>
            <w:r>
              <w:t>大气环境质量改善</w:t>
            </w:r>
          </w:p>
        </w:tc>
        <w:tc>
          <w:tcPr>
            <w:tcW w:w="2891" w:type="dxa"/>
            <w:vAlign w:val="center"/>
          </w:tcPr>
          <w:p>
            <w:pPr>
              <w:pStyle w:val="30"/>
            </w:pPr>
            <w:r>
              <w:t>大气环境质量改善</w:t>
            </w:r>
          </w:p>
        </w:tc>
        <w:tc>
          <w:tcPr>
            <w:tcW w:w="1276" w:type="dxa"/>
            <w:vAlign w:val="center"/>
          </w:tcPr>
          <w:p>
            <w:pPr>
              <w:pStyle w:val="30"/>
            </w:pPr>
            <w:r>
              <w:t>≥95百分比</w:t>
            </w:r>
          </w:p>
        </w:tc>
        <w:tc>
          <w:tcPr>
            <w:tcW w:w="1843" w:type="dxa"/>
            <w:vAlign w:val="center"/>
          </w:tcPr>
          <w:p>
            <w:pPr>
              <w:pStyle w:val="30"/>
            </w:pPr>
            <w:r>
              <w:t>廊坊市人民政府办公室【2017】33号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可持续影响指标</w:t>
            </w:r>
          </w:p>
        </w:tc>
        <w:tc>
          <w:tcPr>
            <w:tcW w:w="1332" w:type="dxa"/>
            <w:vAlign w:val="center"/>
          </w:tcPr>
          <w:p>
            <w:pPr>
              <w:pStyle w:val="30"/>
            </w:pPr>
            <w:r>
              <w:t>项目建成效果</w:t>
            </w:r>
          </w:p>
        </w:tc>
        <w:tc>
          <w:tcPr>
            <w:tcW w:w="2891" w:type="dxa"/>
            <w:vAlign w:val="center"/>
          </w:tcPr>
          <w:p>
            <w:pPr>
              <w:pStyle w:val="30"/>
            </w:pPr>
            <w:r>
              <w:t>项目建成效果</w:t>
            </w:r>
          </w:p>
        </w:tc>
        <w:tc>
          <w:tcPr>
            <w:tcW w:w="1276" w:type="dxa"/>
            <w:vAlign w:val="center"/>
          </w:tcPr>
          <w:p>
            <w:pPr>
              <w:pStyle w:val="30"/>
            </w:pPr>
            <w:r>
              <w:t>≥95百分比</w:t>
            </w:r>
          </w:p>
        </w:tc>
        <w:tc>
          <w:tcPr>
            <w:tcW w:w="1843" w:type="dxa"/>
            <w:vAlign w:val="center"/>
          </w:tcPr>
          <w:p>
            <w:pPr>
              <w:pStyle w:val="30"/>
            </w:pPr>
            <w:r>
              <w:t>廊坊市人民政府办公室【2017】33号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通过问卷调查，满意和较满意的对</w:t>
            </w:r>
          </w:p>
        </w:tc>
        <w:tc>
          <w:tcPr>
            <w:tcW w:w="2891" w:type="dxa"/>
            <w:vAlign w:val="center"/>
          </w:tcPr>
          <w:p>
            <w:pPr>
              <w:pStyle w:val="30"/>
            </w:pPr>
            <w:r>
              <w:t>通过问卷调查，满意和较满意的对象占所有调查对象的比例</w:t>
            </w:r>
          </w:p>
        </w:tc>
        <w:tc>
          <w:tcPr>
            <w:tcW w:w="1276" w:type="dxa"/>
            <w:vAlign w:val="center"/>
          </w:tcPr>
          <w:p>
            <w:pPr>
              <w:pStyle w:val="30"/>
            </w:pPr>
            <w:r>
              <w:t>≥95百分比</w:t>
            </w:r>
          </w:p>
        </w:tc>
        <w:tc>
          <w:tcPr>
            <w:tcW w:w="1843" w:type="dxa"/>
            <w:vAlign w:val="center"/>
          </w:tcPr>
          <w:p>
            <w:pPr>
              <w:pStyle w:val="30"/>
            </w:pPr>
            <w:r>
              <w:t>廊坊市人民政府办公室【2017】33号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4.史各庄镇幼儿园运转经费绩效目标表</w:t>
      </w:r>
      <w:bookmarkEnd w:id="3"/>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8"/>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项目编码</w:t>
            </w:r>
          </w:p>
        </w:tc>
        <w:tc>
          <w:tcPr>
            <w:tcW w:w="2608" w:type="dxa"/>
            <w:gridSpan w:val="2"/>
            <w:vAlign w:val="center"/>
          </w:tcPr>
          <w:p>
            <w:pPr>
              <w:pStyle w:val="30"/>
            </w:pPr>
            <w:r>
              <w:t>13102623P00237613504T</w:t>
            </w:r>
          </w:p>
        </w:tc>
        <w:tc>
          <w:tcPr>
            <w:tcW w:w="1587" w:type="dxa"/>
            <w:vAlign w:val="center"/>
          </w:tcPr>
          <w:p>
            <w:pPr>
              <w:pStyle w:val="31"/>
            </w:pPr>
            <w:r>
              <w:t>项目名称</w:t>
            </w:r>
          </w:p>
        </w:tc>
        <w:tc>
          <w:tcPr>
            <w:tcW w:w="4422" w:type="dxa"/>
            <w:gridSpan w:val="3"/>
            <w:vAlign w:val="center"/>
          </w:tcPr>
          <w:p>
            <w:pPr>
              <w:pStyle w:val="30"/>
            </w:pPr>
            <w:r>
              <w:t>史各庄镇幼儿园运转经费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130000.00</w:t>
            </w:r>
          </w:p>
        </w:tc>
        <w:tc>
          <w:tcPr>
            <w:tcW w:w="1587" w:type="dxa"/>
            <w:vAlign w:val="center"/>
          </w:tcPr>
          <w:p>
            <w:pPr>
              <w:pStyle w:val="31"/>
            </w:pPr>
            <w:r>
              <w:t>其中：财政    资金</w:t>
            </w:r>
          </w:p>
        </w:tc>
        <w:tc>
          <w:tcPr>
            <w:tcW w:w="1304" w:type="dxa"/>
            <w:vAlign w:val="center"/>
          </w:tcPr>
          <w:p>
            <w:pPr>
              <w:pStyle w:val="30"/>
            </w:pPr>
            <w:r>
              <w:t>130000.00</w:t>
            </w:r>
          </w:p>
        </w:tc>
        <w:tc>
          <w:tcPr>
            <w:tcW w:w="1276" w:type="dxa"/>
            <w:vAlign w:val="center"/>
          </w:tcPr>
          <w:p>
            <w:pPr>
              <w:pStyle w:val="31"/>
            </w:pPr>
            <w:r>
              <w:t>其他资金</w:t>
            </w:r>
          </w:p>
        </w:tc>
        <w:tc>
          <w:tcPr>
            <w:tcW w:w="1843" w:type="dxa"/>
            <w:vAlign w:val="center"/>
          </w:tcPr>
          <w:p>
            <w:pPr>
              <w:pStyle w:val="3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30"/>
            </w:pPr>
            <w:r>
              <w:t>保证幼儿园正常运转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资金支出计划（%）</w:t>
            </w:r>
          </w:p>
        </w:tc>
        <w:tc>
          <w:tcPr>
            <w:tcW w:w="2608" w:type="dxa"/>
            <w:gridSpan w:val="2"/>
            <w:vAlign w:val="center"/>
          </w:tcPr>
          <w:p>
            <w:pPr>
              <w:pStyle w:val="31"/>
            </w:pPr>
            <w:r>
              <w:t>3月底</w:t>
            </w:r>
          </w:p>
        </w:tc>
        <w:tc>
          <w:tcPr>
            <w:tcW w:w="1587" w:type="dxa"/>
            <w:vAlign w:val="center"/>
          </w:tcPr>
          <w:p>
            <w:pPr>
              <w:pStyle w:val="31"/>
            </w:pPr>
            <w:r>
              <w:t>6月底</w:t>
            </w:r>
          </w:p>
        </w:tc>
        <w:tc>
          <w:tcPr>
            <w:tcW w:w="1304" w:type="dxa"/>
            <w:vAlign w:val="center"/>
          </w:tcPr>
          <w:p>
            <w:pPr>
              <w:pStyle w:val="31"/>
            </w:pPr>
            <w:r>
              <w:t>10月底</w:t>
            </w:r>
          </w:p>
        </w:tc>
        <w:tc>
          <w:tcPr>
            <w:tcW w:w="3118" w:type="dxa"/>
            <w:gridSpan w:val="2"/>
            <w:vAlign w:val="center"/>
          </w:tcPr>
          <w:p>
            <w:pPr>
              <w:pStyle w:val="3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32"/>
            </w:pPr>
            <w:r>
              <w:t>25.00</w:t>
            </w:r>
          </w:p>
        </w:tc>
        <w:tc>
          <w:tcPr>
            <w:tcW w:w="1587" w:type="dxa"/>
            <w:vAlign w:val="center"/>
          </w:tcPr>
          <w:p>
            <w:pPr>
              <w:pStyle w:val="32"/>
            </w:pPr>
            <w:r>
              <w:t>50.00</w:t>
            </w:r>
          </w:p>
        </w:tc>
        <w:tc>
          <w:tcPr>
            <w:tcW w:w="1304" w:type="dxa"/>
            <w:vAlign w:val="center"/>
          </w:tcPr>
          <w:p>
            <w:pPr>
              <w:pStyle w:val="32"/>
            </w:pPr>
            <w:r>
              <w:t>75.00</w:t>
            </w:r>
          </w:p>
        </w:tc>
        <w:tc>
          <w:tcPr>
            <w:tcW w:w="3118" w:type="dxa"/>
            <w:gridSpan w:val="2"/>
            <w:vAlign w:val="center"/>
          </w:tcPr>
          <w:p>
            <w:pPr>
              <w:pStyle w:val="32"/>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绩效目标</w:t>
            </w:r>
          </w:p>
        </w:tc>
        <w:tc>
          <w:tcPr>
            <w:tcW w:w="8617" w:type="dxa"/>
            <w:gridSpan w:val="6"/>
            <w:vAlign w:val="center"/>
          </w:tcPr>
          <w:p>
            <w:pPr>
              <w:pStyle w:val="30"/>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2891" w:type="dxa"/>
            <w:vAlign w:val="center"/>
          </w:tcPr>
          <w:p>
            <w:pPr>
              <w:pStyle w:val="31"/>
            </w:pPr>
            <w:r>
              <w:t>绩效指标描述</w:t>
            </w:r>
          </w:p>
        </w:tc>
        <w:tc>
          <w:tcPr>
            <w:tcW w:w="1276" w:type="dxa"/>
            <w:vAlign w:val="center"/>
          </w:tcPr>
          <w:p>
            <w:pPr>
              <w:pStyle w:val="31"/>
            </w:pPr>
            <w:r>
              <w:t>指标值</w:t>
            </w:r>
          </w:p>
        </w:tc>
        <w:tc>
          <w:tcPr>
            <w:tcW w:w="1843"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年度服务部门数量</w:t>
            </w:r>
          </w:p>
        </w:tc>
        <w:tc>
          <w:tcPr>
            <w:tcW w:w="2891" w:type="dxa"/>
            <w:vAlign w:val="center"/>
          </w:tcPr>
          <w:p>
            <w:pPr>
              <w:pStyle w:val="30"/>
            </w:pPr>
            <w:r>
              <w:t>年度服务部门数量</w:t>
            </w:r>
          </w:p>
        </w:tc>
        <w:tc>
          <w:tcPr>
            <w:tcW w:w="1276" w:type="dxa"/>
            <w:vAlign w:val="center"/>
          </w:tcPr>
          <w:p>
            <w:pPr>
              <w:pStyle w:val="30"/>
            </w:pPr>
            <w:r>
              <w:t>≥98百分比</w:t>
            </w:r>
          </w:p>
        </w:tc>
        <w:tc>
          <w:tcPr>
            <w:tcW w:w="1843" w:type="dxa"/>
            <w:vAlign w:val="center"/>
          </w:tcPr>
          <w:p>
            <w:pPr>
              <w:pStyle w:val="30"/>
            </w:pPr>
            <w:r>
              <w:t>廊价行费【2016】46号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促成合作意向数</w:t>
            </w:r>
          </w:p>
        </w:tc>
        <w:tc>
          <w:tcPr>
            <w:tcW w:w="2891" w:type="dxa"/>
            <w:vAlign w:val="center"/>
          </w:tcPr>
          <w:p>
            <w:pPr>
              <w:pStyle w:val="30"/>
            </w:pPr>
            <w:r>
              <w:t>促成合作意向数</w:t>
            </w:r>
          </w:p>
        </w:tc>
        <w:tc>
          <w:tcPr>
            <w:tcW w:w="1276" w:type="dxa"/>
            <w:vAlign w:val="center"/>
          </w:tcPr>
          <w:p>
            <w:pPr>
              <w:pStyle w:val="30"/>
            </w:pPr>
            <w:r>
              <w:t>100百分比</w:t>
            </w:r>
          </w:p>
        </w:tc>
        <w:tc>
          <w:tcPr>
            <w:tcW w:w="1843" w:type="dxa"/>
            <w:vAlign w:val="center"/>
          </w:tcPr>
          <w:p>
            <w:pPr>
              <w:pStyle w:val="30"/>
            </w:pPr>
            <w:r>
              <w:t>廊价行费【2016】46号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完工及时率</w:t>
            </w:r>
          </w:p>
        </w:tc>
        <w:tc>
          <w:tcPr>
            <w:tcW w:w="2891" w:type="dxa"/>
            <w:vAlign w:val="center"/>
          </w:tcPr>
          <w:p>
            <w:pPr>
              <w:pStyle w:val="30"/>
            </w:pPr>
            <w:r>
              <w:t>完工及时率</w:t>
            </w:r>
          </w:p>
        </w:tc>
        <w:tc>
          <w:tcPr>
            <w:tcW w:w="1276" w:type="dxa"/>
            <w:vAlign w:val="center"/>
          </w:tcPr>
          <w:p>
            <w:pPr>
              <w:pStyle w:val="30"/>
            </w:pPr>
            <w:r>
              <w:t>≥98百分比</w:t>
            </w:r>
          </w:p>
        </w:tc>
        <w:tc>
          <w:tcPr>
            <w:tcW w:w="1843" w:type="dxa"/>
            <w:vAlign w:val="center"/>
          </w:tcPr>
          <w:p>
            <w:pPr>
              <w:pStyle w:val="30"/>
            </w:pPr>
            <w:r>
              <w:t>廊价行费【2016】46号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资金成本</w:t>
            </w:r>
          </w:p>
        </w:tc>
        <w:tc>
          <w:tcPr>
            <w:tcW w:w="2891" w:type="dxa"/>
            <w:vAlign w:val="center"/>
          </w:tcPr>
          <w:p>
            <w:pPr>
              <w:pStyle w:val="30"/>
            </w:pPr>
            <w:r>
              <w:t>资金成本</w:t>
            </w:r>
          </w:p>
        </w:tc>
        <w:tc>
          <w:tcPr>
            <w:tcW w:w="1276" w:type="dxa"/>
            <w:vAlign w:val="center"/>
          </w:tcPr>
          <w:p>
            <w:pPr>
              <w:pStyle w:val="30"/>
            </w:pPr>
            <w:r>
              <w:t>100百分比</w:t>
            </w:r>
          </w:p>
        </w:tc>
        <w:tc>
          <w:tcPr>
            <w:tcW w:w="1843" w:type="dxa"/>
            <w:vAlign w:val="center"/>
          </w:tcPr>
          <w:p>
            <w:pPr>
              <w:pStyle w:val="30"/>
            </w:pPr>
            <w:r>
              <w:t>廊价行费【2016】46号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效益指标</w:t>
            </w:r>
          </w:p>
        </w:tc>
        <w:tc>
          <w:tcPr>
            <w:tcW w:w="1276" w:type="dxa"/>
            <w:vAlign w:val="center"/>
          </w:tcPr>
          <w:p>
            <w:pPr>
              <w:pStyle w:val="30"/>
            </w:pPr>
            <w:r>
              <w:t>社会效益指标</w:t>
            </w:r>
          </w:p>
        </w:tc>
        <w:tc>
          <w:tcPr>
            <w:tcW w:w="1332" w:type="dxa"/>
            <w:vAlign w:val="center"/>
          </w:tcPr>
          <w:p>
            <w:pPr>
              <w:pStyle w:val="30"/>
            </w:pPr>
            <w:r>
              <w:t>项目实现功能</w:t>
            </w:r>
          </w:p>
        </w:tc>
        <w:tc>
          <w:tcPr>
            <w:tcW w:w="2891" w:type="dxa"/>
            <w:vAlign w:val="center"/>
          </w:tcPr>
          <w:p>
            <w:pPr>
              <w:pStyle w:val="30"/>
            </w:pPr>
            <w:r>
              <w:t>项目实现功能</w:t>
            </w:r>
          </w:p>
        </w:tc>
        <w:tc>
          <w:tcPr>
            <w:tcW w:w="1276" w:type="dxa"/>
            <w:vAlign w:val="center"/>
          </w:tcPr>
          <w:p>
            <w:pPr>
              <w:pStyle w:val="30"/>
            </w:pPr>
            <w:r>
              <w:t>≥98百分比</w:t>
            </w:r>
          </w:p>
          <w:p>
            <w:pPr>
              <w:pStyle w:val="30"/>
            </w:pPr>
          </w:p>
        </w:tc>
        <w:tc>
          <w:tcPr>
            <w:tcW w:w="1843" w:type="dxa"/>
            <w:vAlign w:val="center"/>
          </w:tcPr>
          <w:p>
            <w:pPr>
              <w:pStyle w:val="30"/>
            </w:pPr>
            <w:r>
              <w:t>廊价行费【2016】46号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生态效益指标</w:t>
            </w:r>
          </w:p>
        </w:tc>
        <w:tc>
          <w:tcPr>
            <w:tcW w:w="1332" w:type="dxa"/>
            <w:vAlign w:val="center"/>
          </w:tcPr>
          <w:p>
            <w:pPr>
              <w:pStyle w:val="30"/>
            </w:pPr>
            <w:r>
              <w:t>达到绿色产业标准</w:t>
            </w:r>
          </w:p>
          <w:p>
            <w:pPr>
              <w:pStyle w:val="30"/>
            </w:pPr>
          </w:p>
          <w:p>
            <w:pPr>
              <w:pStyle w:val="30"/>
            </w:pPr>
          </w:p>
        </w:tc>
        <w:tc>
          <w:tcPr>
            <w:tcW w:w="2891" w:type="dxa"/>
            <w:vAlign w:val="center"/>
          </w:tcPr>
          <w:p>
            <w:pPr>
              <w:pStyle w:val="30"/>
            </w:pPr>
            <w:r>
              <w:t>达到绿色产业标准</w:t>
            </w:r>
          </w:p>
          <w:p>
            <w:pPr>
              <w:pStyle w:val="30"/>
            </w:pPr>
          </w:p>
          <w:p>
            <w:pPr>
              <w:pStyle w:val="30"/>
            </w:pPr>
          </w:p>
        </w:tc>
        <w:tc>
          <w:tcPr>
            <w:tcW w:w="1276" w:type="dxa"/>
            <w:vAlign w:val="center"/>
          </w:tcPr>
          <w:p>
            <w:pPr>
              <w:pStyle w:val="30"/>
            </w:pPr>
            <w:r>
              <w:t>≥98百分比</w:t>
            </w:r>
          </w:p>
        </w:tc>
        <w:tc>
          <w:tcPr>
            <w:tcW w:w="1843" w:type="dxa"/>
            <w:vAlign w:val="center"/>
          </w:tcPr>
          <w:p>
            <w:pPr>
              <w:pStyle w:val="30"/>
            </w:pPr>
            <w:r>
              <w:t>廊价行费【2016】46号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经济效益指标</w:t>
            </w:r>
          </w:p>
        </w:tc>
        <w:tc>
          <w:tcPr>
            <w:tcW w:w="1332" w:type="dxa"/>
            <w:vAlign w:val="center"/>
          </w:tcPr>
          <w:p>
            <w:pPr>
              <w:pStyle w:val="30"/>
            </w:pPr>
            <w:r>
              <w:t>成本节约</w:t>
            </w:r>
          </w:p>
        </w:tc>
        <w:tc>
          <w:tcPr>
            <w:tcW w:w="2891" w:type="dxa"/>
            <w:vAlign w:val="center"/>
          </w:tcPr>
          <w:p>
            <w:pPr>
              <w:pStyle w:val="30"/>
            </w:pPr>
            <w:r>
              <w:t>成本节约</w:t>
            </w:r>
          </w:p>
        </w:tc>
        <w:tc>
          <w:tcPr>
            <w:tcW w:w="1276" w:type="dxa"/>
            <w:vAlign w:val="center"/>
          </w:tcPr>
          <w:p>
            <w:pPr>
              <w:pStyle w:val="30"/>
            </w:pPr>
            <w:r>
              <w:t>≥95百分比</w:t>
            </w:r>
          </w:p>
        </w:tc>
        <w:tc>
          <w:tcPr>
            <w:tcW w:w="1843" w:type="dxa"/>
            <w:vAlign w:val="center"/>
          </w:tcPr>
          <w:p>
            <w:pPr>
              <w:pStyle w:val="30"/>
            </w:pPr>
            <w:r>
              <w:t>廊价行费【2016】46号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可持续影响指标</w:t>
            </w:r>
          </w:p>
        </w:tc>
        <w:tc>
          <w:tcPr>
            <w:tcW w:w="1332" w:type="dxa"/>
            <w:vAlign w:val="center"/>
          </w:tcPr>
          <w:p>
            <w:pPr>
              <w:pStyle w:val="30"/>
            </w:pPr>
            <w:r>
              <w:t>监测、评价完成率</w:t>
            </w:r>
          </w:p>
        </w:tc>
        <w:tc>
          <w:tcPr>
            <w:tcW w:w="2891" w:type="dxa"/>
            <w:vAlign w:val="center"/>
          </w:tcPr>
          <w:p>
            <w:pPr>
              <w:pStyle w:val="30"/>
            </w:pPr>
            <w:r>
              <w:t>监测、评价完成率</w:t>
            </w:r>
          </w:p>
        </w:tc>
        <w:tc>
          <w:tcPr>
            <w:tcW w:w="1276" w:type="dxa"/>
            <w:vAlign w:val="center"/>
          </w:tcPr>
          <w:p>
            <w:pPr>
              <w:pStyle w:val="30"/>
            </w:pPr>
            <w:r>
              <w:t>≥98百分比</w:t>
            </w:r>
          </w:p>
        </w:tc>
        <w:tc>
          <w:tcPr>
            <w:tcW w:w="1843" w:type="dxa"/>
            <w:vAlign w:val="center"/>
          </w:tcPr>
          <w:p>
            <w:pPr>
              <w:pStyle w:val="30"/>
            </w:pPr>
            <w:r>
              <w:t>廊价行费【2016】46号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活动参与人员满意度</w:t>
            </w:r>
          </w:p>
        </w:tc>
        <w:tc>
          <w:tcPr>
            <w:tcW w:w="2891" w:type="dxa"/>
            <w:vAlign w:val="center"/>
          </w:tcPr>
          <w:p>
            <w:pPr>
              <w:pStyle w:val="30"/>
            </w:pPr>
            <w:r>
              <w:t>活动参与人员满意度</w:t>
            </w:r>
          </w:p>
        </w:tc>
        <w:tc>
          <w:tcPr>
            <w:tcW w:w="1276" w:type="dxa"/>
            <w:vAlign w:val="center"/>
          </w:tcPr>
          <w:p>
            <w:pPr>
              <w:pStyle w:val="30"/>
            </w:pPr>
            <w:r>
              <w:t>≥98百分比</w:t>
            </w:r>
          </w:p>
        </w:tc>
        <w:tc>
          <w:tcPr>
            <w:tcW w:w="1843" w:type="dxa"/>
            <w:vAlign w:val="center"/>
          </w:tcPr>
          <w:p>
            <w:pPr>
              <w:pStyle w:val="30"/>
            </w:pPr>
            <w:r>
              <w:t>廊价行费【2016】46号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2699" w:firstLineChars="964"/>
        <w:jc w:val="left"/>
        <w:outlineLvl w:val="3"/>
      </w:pPr>
      <w:bookmarkStart w:id="4" w:name="_Toc_4_4_0000000008"/>
      <w:r>
        <w:rPr>
          <w:rFonts w:ascii="方正仿宋_GBK" w:hAnsi="方正仿宋_GBK" w:eastAsia="方正仿宋_GBK" w:cs="方正仿宋_GBK"/>
          <w:color w:val="000000"/>
          <w:sz w:val="28"/>
        </w:rPr>
        <w:t>5.一事一议工作经费绩效目标表</w:t>
      </w:r>
      <w:bookmarkEnd w:id="4"/>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9"/>
            </w:pPr>
            <w:r>
              <w:t>209001文安县史各庄镇人民政府党政综合办公室本级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8"/>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1"/>
            </w:pPr>
            <w:r>
              <w:t>项目编码</w:t>
            </w:r>
          </w:p>
        </w:tc>
        <w:tc>
          <w:tcPr>
            <w:tcW w:w="2608" w:type="dxa"/>
            <w:gridSpan w:val="2"/>
            <w:vAlign w:val="center"/>
          </w:tcPr>
          <w:p>
            <w:pPr>
              <w:pStyle w:val="30"/>
            </w:pPr>
            <w:r>
              <w:t>13102622P00237810511F</w:t>
            </w:r>
          </w:p>
        </w:tc>
        <w:tc>
          <w:tcPr>
            <w:tcW w:w="1587" w:type="dxa"/>
            <w:vAlign w:val="center"/>
          </w:tcPr>
          <w:p>
            <w:pPr>
              <w:pStyle w:val="31"/>
            </w:pPr>
            <w:r>
              <w:t>项目名称</w:t>
            </w:r>
          </w:p>
        </w:tc>
        <w:tc>
          <w:tcPr>
            <w:tcW w:w="4422" w:type="dxa"/>
            <w:gridSpan w:val="3"/>
            <w:vAlign w:val="center"/>
          </w:tcPr>
          <w:p>
            <w:pPr>
              <w:pStyle w:val="30"/>
            </w:pPr>
            <w:r>
              <w:t>一事一议工作经费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预算规模及资金用途</w:t>
            </w:r>
          </w:p>
        </w:tc>
        <w:tc>
          <w:tcPr>
            <w:tcW w:w="1276" w:type="dxa"/>
            <w:vAlign w:val="center"/>
          </w:tcPr>
          <w:p>
            <w:pPr>
              <w:pStyle w:val="31"/>
            </w:pPr>
            <w:r>
              <w:t>预算数</w:t>
            </w:r>
          </w:p>
        </w:tc>
        <w:tc>
          <w:tcPr>
            <w:tcW w:w="1332" w:type="dxa"/>
            <w:vAlign w:val="center"/>
          </w:tcPr>
          <w:p>
            <w:pPr>
              <w:pStyle w:val="30"/>
            </w:pPr>
            <w:r>
              <w:t>3000.00</w:t>
            </w:r>
          </w:p>
        </w:tc>
        <w:tc>
          <w:tcPr>
            <w:tcW w:w="1587" w:type="dxa"/>
            <w:vAlign w:val="center"/>
          </w:tcPr>
          <w:p>
            <w:pPr>
              <w:pStyle w:val="31"/>
            </w:pPr>
            <w:r>
              <w:t>其中：财政    资金</w:t>
            </w:r>
          </w:p>
        </w:tc>
        <w:tc>
          <w:tcPr>
            <w:tcW w:w="1304" w:type="dxa"/>
            <w:vAlign w:val="center"/>
          </w:tcPr>
          <w:p>
            <w:pPr>
              <w:pStyle w:val="30"/>
            </w:pPr>
            <w:r>
              <w:t>3000.00</w:t>
            </w:r>
          </w:p>
        </w:tc>
        <w:tc>
          <w:tcPr>
            <w:tcW w:w="1276" w:type="dxa"/>
            <w:vAlign w:val="center"/>
          </w:tcPr>
          <w:p>
            <w:pPr>
              <w:pStyle w:val="31"/>
            </w:pPr>
            <w:r>
              <w:t>其他资金</w:t>
            </w:r>
          </w:p>
        </w:tc>
        <w:tc>
          <w:tcPr>
            <w:tcW w:w="1843" w:type="dxa"/>
            <w:vAlign w:val="center"/>
          </w:tcPr>
          <w:p>
            <w:pPr>
              <w:pStyle w:val="3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30"/>
            </w:pPr>
            <w:r>
              <w:t>一事一议办公经费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1"/>
            </w:pPr>
            <w:r>
              <w:t>资金支出计划（%）</w:t>
            </w:r>
          </w:p>
        </w:tc>
        <w:tc>
          <w:tcPr>
            <w:tcW w:w="2608" w:type="dxa"/>
            <w:gridSpan w:val="2"/>
            <w:vAlign w:val="center"/>
          </w:tcPr>
          <w:p>
            <w:pPr>
              <w:pStyle w:val="31"/>
            </w:pPr>
            <w:r>
              <w:t>3月底</w:t>
            </w:r>
          </w:p>
        </w:tc>
        <w:tc>
          <w:tcPr>
            <w:tcW w:w="1587" w:type="dxa"/>
            <w:vAlign w:val="center"/>
          </w:tcPr>
          <w:p>
            <w:pPr>
              <w:pStyle w:val="31"/>
            </w:pPr>
            <w:r>
              <w:t>6月底</w:t>
            </w:r>
          </w:p>
        </w:tc>
        <w:tc>
          <w:tcPr>
            <w:tcW w:w="1304" w:type="dxa"/>
            <w:vAlign w:val="center"/>
          </w:tcPr>
          <w:p>
            <w:pPr>
              <w:pStyle w:val="31"/>
            </w:pPr>
            <w:r>
              <w:t>10月底</w:t>
            </w:r>
          </w:p>
        </w:tc>
        <w:tc>
          <w:tcPr>
            <w:tcW w:w="3118" w:type="dxa"/>
            <w:gridSpan w:val="2"/>
            <w:vAlign w:val="center"/>
          </w:tcPr>
          <w:p>
            <w:pPr>
              <w:pStyle w:val="3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32"/>
            </w:pPr>
            <w:r>
              <w:t xml:space="preserve"> </w:t>
            </w:r>
          </w:p>
        </w:tc>
        <w:tc>
          <w:tcPr>
            <w:tcW w:w="1587" w:type="dxa"/>
            <w:vAlign w:val="center"/>
          </w:tcPr>
          <w:p>
            <w:pPr>
              <w:pStyle w:val="32"/>
            </w:pPr>
            <w:r>
              <w:t xml:space="preserve"> </w:t>
            </w:r>
          </w:p>
        </w:tc>
        <w:tc>
          <w:tcPr>
            <w:tcW w:w="1304" w:type="dxa"/>
            <w:vAlign w:val="center"/>
          </w:tcPr>
          <w:p>
            <w:pPr>
              <w:pStyle w:val="32"/>
            </w:pPr>
            <w:r>
              <w:t>0.50</w:t>
            </w:r>
          </w:p>
        </w:tc>
        <w:tc>
          <w:tcPr>
            <w:tcW w:w="3118" w:type="dxa"/>
            <w:gridSpan w:val="2"/>
            <w:vAlign w:val="center"/>
          </w:tcPr>
          <w:p>
            <w:pPr>
              <w:pStyle w:val="3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7" w:hRule="atLeast"/>
          <w:jc w:val="center"/>
        </w:trPr>
        <w:tc>
          <w:tcPr>
            <w:tcW w:w="1276" w:type="dxa"/>
            <w:vAlign w:val="center"/>
          </w:tcPr>
          <w:p>
            <w:pPr>
              <w:pStyle w:val="31"/>
            </w:pPr>
            <w:r>
              <w:t>绩效目标</w:t>
            </w:r>
          </w:p>
        </w:tc>
        <w:tc>
          <w:tcPr>
            <w:tcW w:w="8617" w:type="dxa"/>
            <w:gridSpan w:val="6"/>
            <w:vAlign w:val="center"/>
          </w:tcPr>
          <w:p>
            <w:pPr>
              <w:pStyle w:val="30"/>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31"/>
            </w:pPr>
            <w:r>
              <w:t>一级指标</w:t>
            </w:r>
          </w:p>
        </w:tc>
        <w:tc>
          <w:tcPr>
            <w:tcW w:w="1276" w:type="dxa"/>
            <w:vAlign w:val="center"/>
          </w:tcPr>
          <w:p>
            <w:pPr>
              <w:pStyle w:val="31"/>
            </w:pPr>
            <w:r>
              <w:t>二级指标</w:t>
            </w:r>
          </w:p>
        </w:tc>
        <w:tc>
          <w:tcPr>
            <w:tcW w:w="1332" w:type="dxa"/>
            <w:vAlign w:val="center"/>
          </w:tcPr>
          <w:p>
            <w:pPr>
              <w:pStyle w:val="31"/>
            </w:pPr>
            <w:r>
              <w:t>三级指标</w:t>
            </w:r>
          </w:p>
        </w:tc>
        <w:tc>
          <w:tcPr>
            <w:tcW w:w="2891" w:type="dxa"/>
            <w:vAlign w:val="center"/>
          </w:tcPr>
          <w:p>
            <w:pPr>
              <w:pStyle w:val="31"/>
            </w:pPr>
            <w:r>
              <w:t>绩效指标描述</w:t>
            </w:r>
          </w:p>
        </w:tc>
        <w:tc>
          <w:tcPr>
            <w:tcW w:w="1276" w:type="dxa"/>
            <w:vAlign w:val="center"/>
          </w:tcPr>
          <w:p>
            <w:pPr>
              <w:pStyle w:val="31"/>
            </w:pPr>
            <w:r>
              <w:t>指标值</w:t>
            </w:r>
          </w:p>
        </w:tc>
        <w:tc>
          <w:tcPr>
            <w:tcW w:w="1843"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产出指标</w:t>
            </w:r>
          </w:p>
        </w:tc>
        <w:tc>
          <w:tcPr>
            <w:tcW w:w="1276" w:type="dxa"/>
            <w:vAlign w:val="center"/>
          </w:tcPr>
          <w:p>
            <w:pPr>
              <w:pStyle w:val="30"/>
            </w:pPr>
            <w:r>
              <w:t>数量指标</w:t>
            </w:r>
          </w:p>
        </w:tc>
        <w:tc>
          <w:tcPr>
            <w:tcW w:w="1332" w:type="dxa"/>
            <w:vAlign w:val="center"/>
          </w:tcPr>
          <w:p>
            <w:pPr>
              <w:pStyle w:val="30"/>
            </w:pPr>
            <w:r>
              <w:t>购买数量</w:t>
            </w:r>
          </w:p>
        </w:tc>
        <w:tc>
          <w:tcPr>
            <w:tcW w:w="2891" w:type="dxa"/>
            <w:vAlign w:val="center"/>
          </w:tcPr>
          <w:p>
            <w:pPr>
              <w:pStyle w:val="30"/>
            </w:pPr>
            <w:r>
              <w:t>购买数量</w:t>
            </w:r>
          </w:p>
        </w:tc>
        <w:tc>
          <w:tcPr>
            <w:tcW w:w="1276" w:type="dxa"/>
            <w:vAlign w:val="center"/>
          </w:tcPr>
          <w:p>
            <w:pPr>
              <w:pStyle w:val="30"/>
            </w:pPr>
            <w:r>
              <w:t>≥95百分比</w:t>
            </w:r>
          </w:p>
        </w:tc>
        <w:tc>
          <w:tcPr>
            <w:tcW w:w="1843" w:type="dxa"/>
            <w:vAlign w:val="center"/>
          </w:tcPr>
          <w:p>
            <w:pPr>
              <w:pStyle w:val="30"/>
            </w:pPr>
            <w: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质量指标</w:t>
            </w:r>
          </w:p>
        </w:tc>
        <w:tc>
          <w:tcPr>
            <w:tcW w:w="1332" w:type="dxa"/>
            <w:vAlign w:val="center"/>
          </w:tcPr>
          <w:p>
            <w:pPr>
              <w:pStyle w:val="30"/>
            </w:pPr>
            <w:r>
              <w:t>财政拨款保障率</w:t>
            </w:r>
          </w:p>
        </w:tc>
        <w:tc>
          <w:tcPr>
            <w:tcW w:w="2891" w:type="dxa"/>
            <w:vAlign w:val="center"/>
          </w:tcPr>
          <w:p>
            <w:pPr>
              <w:pStyle w:val="30"/>
            </w:pPr>
            <w:r>
              <w:t>监狱日常公用经费实际财政拨款标准占《监狱基本支出经费标准》规定标准的比率</w:t>
            </w:r>
          </w:p>
        </w:tc>
        <w:tc>
          <w:tcPr>
            <w:tcW w:w="1276" w:type="dxa"/>
            <w:vAlign w:val="center"/>
          </w:tcPr>
          <w:p>
            <w:pPr>
              <w:pStyle w:val="30"/>
            </w:pPr>
            <w:r>
              <w:t>≥95百分比</w:t>
            </w:r>
          </w:p>
        </w:tc>
        <w:tc>
          <w:tcPr>
            <w:tcW w:w="1843" w:type="dxa"/>
            <w:vAlign w:val="center"/>
          </w:tcPr>
          <w:p>
            <w:pPr>
              <w:pStyle w:val="30"/>
            </w:pPr>
            <w: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时效指标</w:t>
            </w:r>
          </w:p>
        </w:tc>
        <w:tc>
          <w:tcPr>
            <w:tcW w:w="1332" w:type="dxa"/>
            <w:vAlign w:val="center"/>
          </w:tcPr>
          <w:p>
            <w:pPr>
              <w:pStyle w:val="30"/>
            </w:pPr>
            <w:r>
              <w:t>支付及时率</w:t>
            </w:r>
          </w:p>
        </w:tc>
        <w:tc>
          <w:tcPr>
            <w:tcW w:w="2891" w:type="dxa"/>
            <w:vAlign w:val="center"/>
          </w:tcPr>
          <w:p>
            <w:pPr>
              <w:pStyle w:val="30"/>
            </w:pPr>
            <w:r>
              <w:t>支付及时率</w:t>
            </w:r>
          </w:p>
        </w:tc>
        <w:tc>
          <w:tcPr>
            <w:tcW w:w="1276" w:type="dxa"/>
            <w:vAlign w:val="center"/>
          </w:tcPr>
          <w:p>
            <w:pPr>
              <w:pStyle w:val="30"/>
            </w:pPr>
            <w:r>
              <w:t>≥95百分比</w:t>
            </w:r>
          </w:p>
        </w:tc>
        <w:tc>
          <w:tcPr>
            <w:tcW w:w="1843" w:type="dxa"/>
            <w:vAlign w:val="center"/>
          </w:tcPr>
          <w:p>
            <w:pPr>
              <w:pStyle w:val="30"/>
            </w:pPr>
            <w: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成本指标</w:t>
            </w:r>
          </w:p>
        </w:tc>
        <w:tc>
          <w:tcPr>
            <w:tcW w:w="1332" w:type="dxa"/>
            <w:vAlign w:val="center"/>
          </w:tcPr>
          <w:p>
            <w:pPr>
              <w:pStyle w:val="30"/>
            </w:pPr>
            <w:r>
              <w:t>维修预算节支率</w:t>
            </w:r>
          </w:p>
        </w:tc>
        <w:tc>
          <w:tcPr>
            <w:tcW w:w="2891" w:type="dxa"/>
            <w:vAlign w:val="center"/>
          </w:tcPr>
          <w:p>
            <w:pPr>
              <w:pStyle w:val="30"/>
            </w:pPr>
            <w:r>
              <w:t>维修预算节支率</w:t>
            </w:r>
          </w:p>
        </w:tc>
        <w:tc>
          <w:tcPr>
            <w:tcW w:w="1276" w:type="dxa"/>
            <w:vAlign w:val="center"/>
          </w:tcPr>
          <w:p>
            <w:pPr>
              <w:pStyle w:val="30"/>
            </w:pPr>
            <w:r>
              <w:t>≥95百分比</w:t>
            </w:r>
          </w:p>
        </w:tc>
        <w:tc>
          <w:tcPr>
            <w:tcW w:w="1843" w:type="dxa"/>
            <w:vAlign w:val="center"/>
          </w:tcPr>
          <w:p>
            <w:pPr>
              <w:pStyle w:val="30"/>
            </w:pPr>
            <w: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32"/>
            </w:pPr>
            <w:r>
              <w:t>效益指标</w:t>
            </w:r>
          </w:p>
        </w:tc>
        <w:tc>
          <w:tcPr>
            <w:tcW w:w="1276" w:type="dxa"/>
            <w:vAlign w:val="center"/>
          </w:tcPr>
          <w:p>
            <w:pPr>
              <w:pStyle w:val="30"/>
            </w:pPr>
            <w:r>
              <w:t>经济效益指标</w:t>
            </w:r>
          </w:p>
        </w:tc>
        <w:tc>
          <w:tcPr>
            <w:tcW w:w="1332" w:type="dxa"/>
            <w:vAlign w:val="center"/>
          </w:tcPr>
          <w:p>
            <w:pPr>
              <w:pStyle w:val="30"/>
            </w:pPr>
            <w:r>
              <w:t>运行成本</w:t>
            </w:r>
          </w:p>
        </w:tc>
        <w:tc>
          <w:tcPr>
            <w:tcW w:w="2891" w:type="dxa"/>
            <w:vAlign w:val="center"/>
          </w:tcPr>
          <w:p>
            <w:pPr>
              <w:pStyle w:val="30"/>
            </w:pPr>
            <w:r>
              <w:t>运行成本</w:t>
            </w:r>
          </w:p>
        </w:tc>
        <w:tc>
          <w:tcPr>
            <w:tcW w:w="1276" w:type="dxa"/>
            <w:vAlign w:val="center"/>
          </w:tcPr>
          <w:p>
            <w:pPr>
              <w:pStyle w:val="30"/>
            </w:pPr>
            <w:r>
              <w:t>≥95百分比</w:t>
            </w:r>
          </w:p>
        </w:tc>
        <w:tc>
          <w:tcPr>
            <w:tcW w:w="1843" w:type="dxa"/>
            <w:vAlign w:val="center"/>
          </w:tcPr>
          <w:p>
            <w:pPr>
              <w:pStyle w:val="30"/>
            </w:pPr>
            <w: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社会效益指标</w:t>
            </w:r>
          </w:p>
        </w:tc>
        <w:tc>
          <w:tcPr>
            <w:tcW w:w="1332" w:type="dxa"/>
            <w:vAlign w:val="center"/>
          </w:tcPr>
          <w:p>
            <w:pPr>
              <w:pStyle w:val="30"/>
            </w:pPr>
            <w:r>
              <w:t>通用设备运行或应用软件的满意率</w:t>
            </w:r>
          </w:p>
        </w:tc>
        <w:tc>
          <w:tcPr>
            <w:tcW w:w="2891" w:type="dxa"/>
            <w:vAlign w:val="center"/>
          </w:tcPr>
          <w:p>
            <w:pPr>
              <w:pStyle w:val="30"/>
            </w:pPr>
            <w:r>
              <w:t>服务申请单中满意的数量占服务申请单总数量的比率</w:t>
            </w:r>
          </w:p>
        </w:tc>
        <w:tc>
          <w:tcPr>
            <w:tcW w:w="1276" w:type="dxa"/>
            <w:vAlign w:val="center"/>
          </w:tcPr>
          <w:p>
            <w:pPr>
              <w:pStyle w:val="30"/>
            </w:pPr>
            <w:r>
              <w:t>≥95百分比</w:t>
            </w:r>
          </w:p>
        </w:tc>
        <w:tc>
          <w:tcPr>
            <w:tcW w:w="1843" w:type="dxa"/>
            <w:vAlign w:val="center"/>
          </w:tcPr>
          <w:p>
            <w:pPr>
              <w:pStyle w:val="30"/>
            </w:pPr>
            <w: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生态效益指标</w:t>
            </w:r>
          </w:p>
        </w:tc>
        <w:tc>
          <w:tcPr>
            <w:tcW w:w="1332" w:type="dxa"/>
            <w:vAlign w:val="center"/>
          </w:tcPr>
          <w:p>
            <w:pPr>
              <w:pStyle w:val="30"/>
            </w:pPr>
            <w:r>
              <w:t>环保节能</w:t>
            </w:r>
          </w:p>
        </w:tc>
        <w:tc>
          <w:tcPr>
            <w:tcW w:w="2891" w:type="dxa"/>
            <w:vAlign w:val="center"/>
          </w:tcPr>
          <w:p>
            <w:pPr>
              <w:pStyle w:val="30"/>
            </w:pPr>
            <w:r>
              <w:t>环保节能</w:t>
            </w:r>
          </w:p>
        </w:tc>
        <w:tc>
          <w:tcPr>
            <w:tcW w:w="1276" w:type="dxa"/>
            <w:vAlign w:val="center"/>
          </w:tcPr>
          <w:p>
            <w:pPr>
              <w:pStyle w:val="30"/>
            </w:pPr>
            <w:r>
              <w:t>≥95百分比</w:t>
            </w:r>
          </w:p>
        </w:tc>
        <w:tc>
          <w:tcPr>
            <w:tcW w:w="1843" w:type="dxa"/>
            <w:vAlign w:val="center"/>
          </w:tcPr>
          <w:p>
            <w:pPr>
              <w:pStyle w:val="30"/>
            </w:pPr>
            <w: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30"/>
            </w:pPr>
            <w:r>
              <w:t>生态效益指标</w:t>
            </w:r>
          </w:p>
        </w:tc>
        <w:tc>
          <w:tcPr>
            <w:tcW w:w="1332" w:type="dxa"/>
            <w:vAlign w:val="center"/>
          </w:tcPr>
          <w:p>
            <w:pPr>
              <w:pStyle w:val="30"/>
            </w:pPr>
            <w:r>
              <w:t>环保节能</w:t>
            </w:r>
          </w:p>
        </w:tc>
        <w:tc>
          <w:tcPr>
            <w:tcW w:w="2891" w:type="dxa"/>
            <w:vAlign w:val="center"/>
          </w:tcPr>
          <w:p>
            <w:pPr>
              <w:pStyle w:val="30"/>
            </w:pPr>
            <w:r>
              <w:t>环保节能</w:t>
            </w:r>
          </w:p>
        </w:tc>
        <w:tc>
          <w:tcPr>
            <w:tcW w:w="1276" w:type="dxa"/>
            <w:vAlign w:val="center"/>
          </w:tcPr>
          <w:p>
            <w:pPr>
              <w:pStyle w:val="30"/>
            </w:pPr>
            <w:r>
              <w:t>≥95百分比</w:t>
            </w:r>
          </w:p>
        </w:tc>
        <w:tc>
          <w:tcPr>
            <w:tcW w:w="1843" w:type="dxa"/>
            <w:vAlign w:val="center"/>
          </w:tcPr>
          <w:p>
            <w:pPr>
              <w:pStyle w:val="30"/>
            </w:pPr>
            <w: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32"/>
            </w:pPr>
            <w:r>
              <w:t>满意度指标</w:t>
            </w:r>
          </w:p>
        </w:tc>
        <w:tc>
          <w:tcPr>
            <w:tcW w:w="1276" w:type="dxa"/>
            <w:vAlign w:val="center"/>
          </w:tcPr>
          <w:p>
            <w:pPr>
              <w:pStyle w:val="30"/>
            </w:pPr>
            <w:r>
              <w:t>服务对象满意度指标</w:t>
            </w:r>
          </w:p>
        </w:tc>
        <w:tc>
          <w:tcPr>
            <w:tcW w:w="1332" w:type="dxa"/>
            <w:vAlign w:val="center"/>
          </w:tcPr>
          <w:p>
            <w:pPr>
              <w:pStyle w:val="30"/>
            </w:pPr>
            <w:r>
              <w:t>服务对象满意比例</w:t>
            </w:r>
          </w:p>
        </w:tc>
        <w:tc>
          <w:tcPr>
            <w:tcW w:w="2891" w:type="dxa"/>
            <w:vAlign w:val="center"/>
          </w:tcPr>
          <w:p>
            <w:pPr>
              <w:pStyle w:val="30"/>
            </w:pPr>
            <w:r>
              <w:t>服务对象满意比例</w:t>
            </w:r>
          </w:p>
        </w:tc>
        <w:tc>
          <w:tcPr>
            <w:tcW w:w="1276" w:type="dxa"/>
            <w:vAlign w:val="center"/>
          </w:tcPr>
          <w:p>
            <w:pPr>
              <w:pStyle w:val="30"/>
            </w:pPr>
            <w:r>
              <w:t>≥95百分比</w:t>
            </w:r>
          </w:p>
        </w:tc>
        <w:tc>
          <w:tcPr>
            <w:tcW w:w="1843" w:type="dxa"/>
            <w:vAlign w:val="center"/>
          </w:tcPr>
          <w:p>
            <w:pPr>
              <w:pStyle w:val="30"/>
            </w:pPr>
            <w:r>
              <w:t>文财综指【2022】2号</w:t>
            </w:r>
          </w:p>
        </w:tc>
      </w:tr>
    </w:tbl>
    <w:p/>
    <w:p>
      <w:pPr>
        <w:numPr>
          <w:ilvl w:val="0"/>
          <w:numId w:val="0"/>
        </w:numPr>
        <w:spacing w:line="584" w:lineRule="exact"/>
        <w:rPr>
          <w:rFonts w:hint="eastAsia" w:ascii="Times New Roman" w:hAnsi="黑体" w:eastAsia="黑体"/>
          <w:sz w:val="32"/>
          <w:szCs w:val="32"/>
          <w:lang w:val="en-US" w:eastAsia="zh-CN"/>
        </w:rPr>
      </w:pPr>
      <w:r>
        <w:rPr>
          <w:rFonts w:hint="eastAsia" w:ascii="Times New Roman" w:hAnsi="黑体" w:eastAsia="黑体"/>
          <w:sz w:val="32"/>
          <w:szCs w:val="32"/>
          <w:lang w:val="en-US" w:eastAsia="zh-CN"/>
        </w:rPr>
        <w:t>3</w:t>
      </w:r>
    </w:p>
    <w:p>
      <w:pPr>
        <w:numPr>
          <w:ilvl w:val="0"/>
          <w:numId w:val="0"/>
        </w:numPr>
        <w:spacing w:line="584" w:lineRule="exact"/>
        <w:rPr>
          <w:rFonts w:hint="eastAsia" w:ascii="Times New Roman" w:hAnsi="黑体" w:eastAsia="黑体"/>
          <w:sz w:val="32"/>
          <w:szCs w:val="32"/>
          <w:lang w:val="en-US" w:eastAsia="zh-CN"/>
        </w:rPr>
      </w:pPr>
    </w:p>
    <w:p>
      <w:pPr>
        <w:ind w:firstLine="361" w:firstLineChars="200"/>
        <w:jc w:val="left"/>
        <w:outlineLvl w:val="1"/>
        <w:rPr>
          <w:rFonts w:ascii="宋体" w:hAnsi="宋体" w:cs="宋体"/>
          <w:b/>
          <w:sz w:val="18"/>
          <w:szCs w:val="18"/>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ascii="Times New Roman" w:hAnsi="Times New Roman" w:eastAsia="仿宋_GB2312"/>
          <w:sz w:val="32"/>
          <w:szCs w:val="24"/>
        </w:rPr>
      </w:pPr>
      <w:bookmarkStart w:id="5" w:name="_Toc471398468"/>
      <w:r>
        <w:rPr>
          <w:rFonts w:ascii="Times New Roman" w:hAnsi="Times New Roman" w:eastAsia="仿宋_GB2312"/>
          <w:sz w:val="32"/>
          <w:szCs w:val="24"/>
        </w:rPr>
        <w:t>202</w:t>
      </w:r>
      <w:r>
        <w:rPr>
          <w:rFonts w:hint="eastAsia" w:ascii="Times New Roman" w:hAnsi="Times New Roman" w:eastAsia="仿宋_GB2312"/>
          <w:sz w:val="32"/>
          <w:szCs w:val="24"/>
          <w:lang w:val="en-US" w:eastAsia="zh-CN"/>
        </w:rPr>
        <w:t>3</w:t>
      </w:r>
      <w:r>
        <w:rPr>
          <w:rFonts w:hint="eastAsia" w:ascii="Times New Roman" w:hAnsi="Times New Roman" w:eastAsia="仿宋_GB2312"/>
          <w:sz w:val="32"/>
          <w:szCs w:val="24"/>
        </w:rPr>
        <w:t>年，我部门安排政府采购预算</w:t>
      </w:r>
      <w:r>
        <w:rPr>
          <w:rFonts w:hint="eastAsia" w:ascii="Times New Roman" w:hAnsi="Times New Roman" w:eastAsia="仿宋_GB2312"/>
          <w:sz w:val="32"/>
          <w:szCs w:val="24"/>
          <w:lang w:val="en-US" w:eastAsia="zh-CN"/>
        </w:rPr>
        <w:t>0</w:t>
      </w:r>
      <w:r>
        <w:rPr>
          <w:rFonts w:hint="eastAsia" w:ascii="Times New Roman" w:hAnsi="Times New Roman" w:eastAsia="仿宋_GB2312"/>
          <w:sz w:val="32"/>
          <w:szCs w:val="24"/>
        </w:rPr>
        <w:t>万元。具体内容见下表。</w:t>
      </w:r>
    </w:p>
    <w:bookmarkEnd w:id="5"/>
    <w:p>
      <w:pPr>
        <w:jc w:val="center"/>
        <w:outlineLvl w:val="1"/>
      </w:pPr>
      <w:bookmarkStart w:id="6" w:name="_Toc_2_2_0000000006"/>
      <w:r>
        <w:rPr>
          <w:rFonts w:ascii="方正小标宋_GBK" w:hAnsi="方正小标宋_GBK" w:eastAsia="方正小标宋_GBK" w:cs="方正小标宋_GBK"/>
          <w:color w:val="000000"/>
          <w:sz w:val="32"/>
        </w:rPr>
        <w:t>部门政府采购预算</w:t>
      </w:r>
      <w:bookmarkEnd w:id="6"/>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34"/>
            </w:pPr>
            <w:r>
              <w:t>209文安县史各庄镇人民政府</w:t>
            </w:r>
          </w:p>
        </w:tc>
        <w:tc>
          <w:tcPr>
            <w:tcW w:w="8674" w:type="dxa"/>
            <w:gridSpan w:val="9"/>
            <w:tcBorders>
              <w:top w:val="single" w:color="FFFFFF" w:sz="6" w:space="0"/>
              <w:left w:val="single" w:color="FFFFFF" w:sz="6" w:space="0"/>
              <w:right w:val="single" w:color="FFFFFF" w:sz="6" w:space="0"/>
            </w:tcBorders>
            <w:vAlign w:val="center"/>
          </w:tcPr>
          <w:p>
            <w:pPr>
              <w:pStyle w:val="33"/>
            </w:pPr>
            <w:r>
              <w:t>单位：</w:t>
            </w:r>
            <w:r>
              <w:rPr>
                <w:lang w:eastAsia="zh-CN"/>
              </w:rPr>
              <w:t xml:space="preserve"> </w:t>
            </w:r>
            <w:r>
              <w:rPr>
                <w:rFonts w:hint="eastAsia"/>
                <w:lang w:eastAsia="zh-CN"/>
              </w:rPr>
              <w:t>万</w:t>
            </w: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31"/>
            </w:pPr>
            <w:r>
              <w:t>政府采购项目来源</w:t>
            </w:r>
          </w:p>
        </w:tc>
        <w:tc>
          <w:tcPr>
            <w:tcW w:w="1134" w:type="dxa"/>
            <w:vMerge w:val="restart"/>
            <w:vAlign w:val="center"/>
          </w:tcPr>
          <w:p>
            <w:pPr>
              <w:pStyle w:val="31"/>
            </w:pPr>
            <w:r>
              <w:t>采购物品名称</w:t>
            </w:r>
          </w:p>
        </w:tc>
        <w:tc>
          <w:tcPr>
            <w:tcW w:w="1134" w:type="dxa"/>
            <w:vMerge w:val="restart"/>
            <w:vAlign w:val="center"/>
          </w:tcPr>
          <w:p>
            <w:pPr>
              <w:pStyle w:val="31"/>
            </w:pPr>
            <w:r>
              <w:t>政府采购目录序号</w:t>
            </w:r>
          </w:p>
        </w:tc>
        <w:tc>
          <w:tcPr>
            <w:tcW w:w="709" w:type="dxa"/>
            <w:vMerge w:val="restart"/>
            <w:vAlign w:val="center"/>
          </w:tcPr>
          <w:p>
            <w:pPr>
              <w:pStyle w:val="31"/>
            </w:pPr>
            <w:r>
              <w:t>计量  单位</w:t>
            </w:r>
          </w:p>
        </w:tc>
        <w:tc>
          <w:tcPr>
            <w:tcW w:w="850" w:type="dxa"/>
            <w:vMerge w:val="restart"/>
            <w:vAlign w:val="center"/>
          </w:tcPr>
          <w:p>
            <w:pPr>
              <w:pStyle w:val="31"/>
            </w:pPr>
            <w:r>
              <w:t>数量</w:t>
            </w:r>
          </w:p>
        </w:tc>
        <w:tc>
          <w:tcPr>
            <w:tcW w:w="850" w:type="dxa"/>
            <w:vMerge w:val="restart"/>
            <w:vAlign w:val="center"/>
          </w:tcPr>
          <w:p>
            <w:pPr>
              <w:pStyle w:val="31"/>
            </w:pPr>
            <w:r>
              <w:t>单价</w:t>
            </w:r>
          </w:p>
        </w:tc>
        <w:tc>
          <w:tcPr>
            <w:tcW w:w="7710" w:type="dxa"/>
            <w:gridSpan w:val="8"/>
            <w:vAlign w:val="center"/>
          </w:tcPr>
          <w:p>
            <w:pPr>
              <w:pStyle w:val="31"/>
            </w:pPr>
            <w:r>
              <w:t>政府采购金额（当年部门预算安排资金）</w:t>
            </w:r>
          </w:p>
        </w:tc>
        <w:tc>
          <w:tcPr>
            <w:tcW w:w="964" w:type="dxa"/>
            <w:vMerge w:val="restart"/>
            <w:vAlign w:val="center"/>
          </w:tcPr>
          <w:p>
            <w:pPr>
              <w:pStyle w:val="31"/>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31"/>
            </w:pPr>
            <w:r>
              <w:t>项目名称</w:t>
            </w:r>
          </w:p>
        </w:tc>
        <w:tc>
          <w:tcPr>
            <w:tcW w:w="964" w:type="dxa"/>
            <w:vAlign w:val="center"/>
          </w:tcPr>
          <w:p>
            <w:pPr>
              <w:pStyle w:val="3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31"/>
            </w:pPr>
            <w:r>
              <w:t>合计</w:t>
            </w:r>
          </w:p>
        </w:tc>
        <w:tc>
          <w:tcPr>
            <w:tcW w:w="964" w:type="dxa"/>
            <w:vAlign w:val="center"/>
          </w:tcPr>
          <w:p>
            <w:pPr>
              <w:pStyle w:val="31"/>
            </w:pPr>
            <w:r>
              <w:t>一般公共预算拨款</w:t>
            </w:r>
          </w:p>
        </w:tc>
        <w:tc>
          <w:tcPr>
            <w:tcW w:w="964" w:type="dxa"/>
            <w:vAlign w:val="center"/>
          </w:tcPr>
          <w:p>
            <w:pPr>
              <w:pStyle w:val="31"/>
            </w:pPr>
            <w:r>
              <w:t>基金预算拨款</w:t>
            </w:r>
          </w:p>
        </w:tc>
        <w:tc>
          <w:tcPr>
            <w:tcW w:w="964" w:type="dxa"/>
            <w:vAlign w:val="center"/>
          </w:tcPr>
          <w:p>
            <w:pPr>
              <w:pStyle w:val="31"/>
            </w:pPr>
            <w:r>
              <w:t>国有资本经营预算拨款</w:t>
            </w:r>
          </w:p>
        </w:tc>
        <w:tc>
          <w:tcPr>
            <w:tcW w:w="964" w:type="dxa"/>
            <w:vAlign w:val="center"/>
          </w:tcPr>
          <w:p>
            <w:pPr>
              <w:pStyle w:val="31"/>
            </w:pPr>
            <w:r>
              <w:t>财政专户核拨</w:t>
            </w:r>
          </w:p>
        </w:tc>
        <w:tc>
          <w:tcPr>
            <w:tcW w:w="964" w:type="dxa"/>
            <w:vAlign w:val="center"/>
          </w:tcPr>
          <w:p>
            <w:pPr>
              <w:pStyle w:val="31"/>
            </w:pPr>
            <w:r>
              <w:t>单位    资金</w:t>
            </w:r>
          </w:p>
        </w:tc>
        <w:tc>
          <w:tcPr>
            <w:tcW w:w="964" w:type="dxa"/>
            <w:vAlign w:val="center"/>
          </w:tcPr>
          <w:p>
            <w:pPr>
              <w:pStyle w:val="31"/>
            </w:pPr>
            <w:r>
              <w:t>财政拨    款结转</w:t>
            </w:r>
          </w:p>
        </w:tc>
        <w:tc>
          <w:tcPr>
            <w:tcW w:w="964" w:type="dxa"/>
            <w:vAlign w:val="center"/>
          </w:tcPr>
          <w:p>
            <w:pPr>
              <w:pStyle w:val="3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35"/>
            </w:pPr>
            <w:r>
              <w:t>合  计</w:t>
            </w:r>
          </w:p>
        </w:tc>
        <w:tc>
          <w:tcPr>
            <w:tcW w:w="964" w:type="dxa"/>
            <w:vAlign w:val="center"/>
          </w:tcPr>
          <w:p>
            <w:pPr>
              <w:pStyle w:val="36"/>
              <w:rPr>
                <w:lang w:eastAsia="zh-CN"/>
              </w:rPr>
            </w:pPr>
          </w:p>
        </w:tc>
        <w:tc>
          <w:tcPr>
            <w:tcW w:w="1134" w:type="dxa"/>
            <w:vAlign w:val="center"/>
          </w:tcPr>
          <w:p>
            <w:pPr>
              <w:pStyle w:val="29"/>
            </w:pPr>
          </w:p>
        </w:tc>
        <w:tc>
          <w:tcPr>
            <w:tcW w:w="1134" w:type="dxa"/>
            <w:vAlign w:val="center"/>
          </w:tcPr>
          <w:p>
            <w:pPr>
              <w:pStyle w:val="29"/>
              <w:rPr>
                <w:rFonts w:hint="default"/>
                <w:lang w:val="en-US" w:eastAsia="zh-CN"/>
              </w:rPr>
            </w:pPr>
          </w:p>
        </w:tc>
        <w:tc>
          <w:tcPr>
            <w:tcW w:w="709" w:type="dxa"/>
            <w:vAlign w:val="center"/>
          </w:tcPr>
          <w:p>
            <w:pPr>
              <w:pStyle w:val="35"/>
            </w:pPr>
          </w:p>
        </w:tc>
        <w:tc>
          <w:tcPr>
            <w:tcW w:w="850" w:type="dxa"/>
            <w:vAlign w:val="center"/>
          </w:tcPr>
          <w:p>
            <w:pPr>
              <w:pStyle w:val="36"/>
            </w:pPr>
          </w:p>
        </w:tc>
        <w:tc>
          <w:tcPr>
            <w:tcW w:w="850" w:type="dxa"/>
            <w:vAlign w:val="center"/>
          </w:tcPr>
          <w:p>
            <w:pPr>
              <w:pStyle w:val="36"/>
              <w:rPr>
                <w:lang w:eastAsia="zh-CN"/>
              </w:rPr>
            </w:pPr>
          </w:p>
        </w:tc>
        <w:tc>
          <w:tcPr>
            <w:tcW w:w="964" w:type="dxa"/>
            <w:vAlign w:val="center"/>
          </w:tcPr>
          <w:p>
            <w:pPr>
              <w:pStyle w:val="36"/>
            </w:pPr>
          </w:p>
        </w:tc>
        <w:tc>
          <w:tcPr>
            <w:tcW w:w="964" w:type="dxa"/>
            <w:vAlign w:val="center"/>
          </w:tcPr>
          <w:p>
            <w:pPr>
              <w:pStyle w:val="36"/>
            </w:pPr>
          </w:p>
        </w:tc>
        <w:tc>
          <w:tcPr>
            <w:tcW w:w="964" w:type="dxa"/>
            <w:vAlign w:val="center"/>
          </w:tcPr>
          <w:p>
            <w:pPr>
              <w:pStyle w:val="36"/>
            </w:pPr>
          </w:p>
        </w:tc>
        <w:tc>
          <w:tcPr>
            <w:tcW w:w="964" w:type="dxa"/>
            <w:vAlign w:val="center"/>
          </w:tcPr>
          <w:p>
            <w:pPr>
              <w:pStyle w:val="36"/>
            </w:pPr>
          </w:p>
        </w:tc>
        <w:tc>
          <w:tcPr>
            <w:tcW w:w="964" w:type="dxa"/>
            <w:vAlign w:val="center"/>
          </w:tcPr>
          <w:p>
            <w:pPr>
              <w:pStyle w:val="36"/>
            </w:pPr>
          </w:p>
        </w:tc>
        <w:tc>
          <w:tcPr>
            <w:tcW w:w="964" w:type="dxa"/>
            <w:vAlign w:val="center"/>
          </w:tcPr>
          <w:p>
            <w:pPr>
              <w:pStyle w:val="36"/>
            </w:pPr>
          </w:p>
        </w:tc>
        <w:tc>
          <w:tcPr>
            <w:tcW w:w="964" w:type="dxa"/>
            <w:vAlign w:val="center"/>
          </w:tcPr>
          <w:p>
            <w:pPr>
              <w:pStyle w:val="36"/>
            </w:pPr>
          </w:p>
        </w:tc>
        <w:tc>
          <w:tcPr>
            <w:tcW w:w="964" w:type="dxa"/>
            <w:vAlign w:val="center"/>
          </w:tcPr>
          <w:p>
            <w:pPr>
              <w:pStyle w:val="36"/>
            </w:pPr>
          </w:p>
        </w:tc>
        <w:tc>
          <w:tcPr>
            <w:tcW w:w="964" w:type="dxa"/>
            <w:vAlign w:val="center"/>
          </w:tcPr>
          <w:p>
            <w:pPr>
              <w:pStyle w:val="3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35"/>
            </w:pPr>
          </w:p>
        </w:tc>
        <w:tc>
          <w:tcPr>
            <w:tcW w:w="964" w:type="dxa"/>
            <w:vAlign w:val="center"/>
          </w:tcPr>
          <w:p>
            <w:pPr>
              <w:pStyle w:val="36"/>
              <w:rPr>
                <w:rFonts w:hint="default"/>
                <w:lang w:val="en-US" w:eastAsia="zh-CN"/>
              </w:rPr>
            </w:pPr>
          </w:p>
        </w:tc>
        <w:tc>
          <w:tcPr>
            <w:tcW w:w="1134" w:type="dxa"/>
            <w:vAlign w:val="center"/>
          </w:tcPr>
          <w:p>
            <w:pPr>
              <w:pStyle w:val="29"/>
            </w:pPr>
          </w:p>
        </w:tc>
        <w:tc>
          <w:tcPr>
            <w:tcW w:w="1134" w:type="dxa"/>
            <w:vAlign w:val="center"/>
          </w:tcPr>
          <w:p>
            <w:pPr>
              <w:pStyle w:val="29"/>
              <w:rPr>
                <w:lang w:eastAsia="zh-CN"/>
              </w:rPr>
            </w:pPr>
          </w:p>
        </w:tc>
        <w:tc>
          <w:tcPr>
            <w:tcW w:w="709" w:type="dxa"/>
            <w:vAlign w:val="center"/>
          </w:tcPr>
          <w:p>
            <w:pPr>
              <w:pStyle w:val="35"/>
            </w:pPr>
          </w:p>
        </w:tc>
        <w:tc>
          <w:tcPr>
            <w:tcW w:w="850" w:type="dxa"/>
            <w:vAlign w:val="center"/>
          </w:tcPr>
          <w:p>
            <w:pPr>
              <w:pStyle w:val="36"/>
            </w:pPr>
          </w:p>
        </w:tc>
        <w:tc>
          <w:tcPr>
            <w:tcW w:w="850" w:type="dxa"/>
            <w:vAlign w:val="center"/>
          </w:tcPr>
          <w:p>
            <w:pPr>
              <w:pStyle w:val="36"/>
              <w:rPr>
                <w:lang w:eastAsia="zh-CN"/>
              </w:rPr>
            </w:pPr>
          </w:p>
        </w:tc>
        <w:tc>
          <w:tcPr>
            <w:tcW w:w="964" w:type="dxa"/>
            <w:vAlign w:val="center"/>
          </w:tcPr>
          <w:p>
            <w:pPr>
              <w:pStyle w:val="36"/>
            </w:pPr>
          </w:p>
        </w:tc>
        <w:tc>
          <w:tcPr>
            <w:tcW w:w="964" w:type="dxa"/>
            <w:vAlign w:val="center"/>
          </w:tcPr>
          <w:p>
            <w:pPr>
              <w:pStyle w:val="36"/>
            </w:pPr>
          </w:p>
        </w:tc>
        <w:tc>
          <w:tcPr>
            <w:tcW w:w="964" w:type="dxa"/>
            <w:vAlign w:val="center"/>
          </w:tcPr>
          <w:p>
            <w:pPr>
              <w:pStyle w:val="36"/>
            </w:pPr>
          </w:p>
        </w:tc>
        <w:tc>
          <w:tcPr>
            <w:tcW w:w="964" w:type="dxa"/>
            <w:vAlign w:val="center"/>
          </w:tcPr>
          <w:p>
            <w:pPr>
              <w:pStyle w:val="36"/>
            </w:pPr>
          </w:p>
        </w:tc>
        <w:tc>
          <w:tcPr>
            <w:tcW w:w="964" w:type="dxa"/>
            <w:vAlign w:val="center"/>
          </w:tcPr>
          <w:p>
            <w:pPr>
              <w:pStyle w:val="36"/>
            </w:pPr>
          </w:p>
        </w:tc>
        <w:tc>
          <w:tcPr>
            <w:tcW w:w="964" w:type="dxa"/>
            <w:vAlign w:val="center"/>
          </w:tcPr>
          <w:p>
            <w:pPr>
              <w:pStyle w:val="36"/>
            </w:pPr>
          </w:p>
        </w:tc>
        <w:tc>
          <w:tcPr>
            <w:tcW w:w="964" w:type="dxa"/>
            <w:vAlign w:val="center"/>
          </w:tcPr>
          <w:p>
            <w:pPr>
              <w:pStyle w:val="36"/>
            </w:pPr>
          </w:p>
        </w:tc>
        <w:tc>
          <w:tcPr>
            <w:tcW w:w="964" w:type="dxa"/>
            <w:vAlign w:val="center"/>
          </w:tcPr>
          <w:p>
            <w:pPr>
              <w:pStyle w:val="36"/>
            </w:pPr>
          </w:p>
        </w:tc>
        <w:tc>
          <w:tcPr>
            <w:tcW w:w="964" w:type="dxa"/>
            <w:vAlign w:val="center"/>
          </w:tcPr>
          <w:p>
            <w:pPr>
              <w:pStyle w:val="3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30"/>
            </w:pPr>
          </w:p>
        </w:tc>
        <w:tc>
          <w:tcPr>
            <w:tcW w:w="964" w:type="dxa"/>
            <w:vAlign w:val="center"/>
          </w:tcPr>
          <w:p>
            <w:pPr>
              <w:pStyle w:val="28"/>
            </w:pPr>
          </w:p>
        </w:tc>
        <w:tc>
          <w:tcPr>
            <w:tcW w:w="1134" w:type="dxa"/>
            <w:vAlign w:val="center"/>
          </w:tcPr>
          <w:p>
            <w:pPr>
              <w:pStyle w:val="30"/>
            </w:pPr>
          </w:p>
        </w:tc>
        <w:tc>
          <w:tcPr>
            <w:tcW w:w="1134" w:type="dxa"/>
            <w:vAlign w:val="center"/>
          </w:tcPr>
          <w:p>
            <w:pPr>
              <w:pStyle w:val="30"/>
            </w:pPr>
          </w:p>
        </w:tc>
        <w:tc>
          <w:tcPr>
            <w:tcW w:w="709" w:type="dxa"/>
            <w:vAlign w:val="center"/>
          </w:tcPr>
          <w:p>
            <w:pPr>
              <w:pStyle w:val="32"/>
            </w:pPr>
          </w:p>
        </w:tc>
        <w:tc>
          <w:tcPr>
            <w:tcW w:w="850" w:type="dxa"/>
            <w:vAlign w:val="center"/>
          </w:tcPr>
          <w:p>
            <w:pPr>
              <w:pStyle w:val="28"/>
            </w:pPr>
          </w:p>
        </w:tc>
        <w:tc>
          <w:tcPr>
            <w:tcW w:w="850" w:type="dxa"/>
            <w:vAlign w:val="center"/>
          </w:tcPr>
          <w:p>
            <w:pPr>
              <w:pStyle w:val="28"/>
            </w:pPr>
          </w:p>
        </w:tc>
        <w:tc>
          <w:tcPr>
            <w:tcW w:w="964" w:type="dxa"/>
            <w:vAlign w:val="center"/>
          </w:tcPr>
          <w:p>
            <w:pPr>
              <w:pStyle w:val="28"/>
            </w:pPr>
          </w:p>
        </w:tc>
        <w:tc>
          <w:tcPr>
            <w:tcW w:w="964" w:type="dxa"/>
            <w:vAlign w:val="center"/>
          </w:tcPr>
          <w:p>
            <w:pPr>
              <w:pStyle w:val="28"/>
            </w:pPr>
          </w:p>
        </w:tc>
        <w:tc>
          <w:tcPr>
            <w:tcW w:w="964" w:type="dxa"/>
            <w:vAlign w:val="center"/>
          </w:tcPr>
          <w:p>
            <w:pPr>
              <w:pStyle w:val="28"/>
            </w:pPr>
          </w:p>
        </w:tc>
        <w:tc>
          <w:tcPr>
            <w:tcW w:w="964" w:type="dxa"/>
            <w:vAlign w:val="center"/>
          </w:tcPr>
          <w:p>
            <w:pPr>
              <w:pStyle w:val="28"/>
            </w:pPr>
          </w:p>
        </w:tc>
        <w:tc>
          <w:tcPr>
            <w:tcW w:w="964" w:type="dxa"/>
            <w:vAlign w:val="center"/>
          </w:tcPr>
          <w:p>
            <w:pPr>
              <w:pStyle w:val="28"/>
            </w:pPr>
          </w:p>
        </w:tc>
        <w:tc>
          <w:tcPr>
            <w:tcW w:w="964" w:type="dxa"/>
            <w:vAlign w:val="center"/>
          </w:tcPr>
          <w:p>
            <w:pPr>
              <w:pStyle w:val="28"/>
            </w:pPr>
          </w:p>
        </w:tc>
        <w:tc>
          <w:tcPr>
            <w:tcW w:w="964" w:type="dxa"/>
            <w:vAlign w:val="center"/>
          </w:tcPr>
          <w:p>
            <w:pPr>
              <w:pStyle w:val="28"/>
            </w:pPr>
          </w:p>
        </w:tc>
        <w:tc>
          <w:tcPr>
            <w:tcW w:w="964" w:type="dxa"/>
            <w:vAlign w:val="center"/>
          </w:tcPr>
          <w:p>
            <w:pPr>
              <w:pStyle w:val="28"/>
            </w:pPr>
          </w:p>
        </w:tc>
        <w:tc>
          <w:tcPr>
            <w:tcW w:w="964" w:type="dxa"/>
            <w:vAlign w:val="center"/>
          </w:tcPr>
          <w:p>
            <w:pPr>
              <w:pStyle w:val="28"/>
            </w:pPr>
          </w:p>
        </w:tc>
      </w:tr>
    </w:tbl>
    <w:p>
      <w:pPr>
        <w:spacing w:line="584" w:lineRule="exact"/>
        <w:jc w:val="left"/>
        <w:outlineLvl w:val="0"/>
        <w:rPr>
          <w:rFonts w:ascii="Times New Roman" w:hAnsi="Times New Roman" w:eastAsia="仿宋_GB2312"/>
        </w:rPr>
        <w:sectPr>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廊坊市文安县史各庄镇人民政府上年末固定资产金额为</w:t>
      </w:r>
      <w:r>
        <w:rPr>
          <w:rFonts w:hint="eastAsia" w:ascii="Times New Roman" w:hAnsi="Times New Roman" w:eastAsia="仿宋_GB2312"/>
          <w:sz w:val="32"/>
          <w:szCs w:val="32"/>
          <w:lang w:val="en-US" w:eastAsia="zh-CN"/>
        </w:rPr>
        <w:t>98.04</w:t>
      </w:r>
      <w:r>
        <w:rPr>
          <w:rFonts w:hint="eastAsia" w:ascii="Times New Roman" w:hAnsi="Times New Roman" w:eastAsia="仿宋_GB2312"/>
          <w:sz w:val="32"/>
          <w:szCs w:val="32"/>
        </w:rPr>
        <w:t>万元，本年度我部门无拟购置固定资产</w:t>
      </w:r>
    </w:p>
    <w:tbl>
      <w:tblPr>
        <w:tblStyle w:val="11"/>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编制部门：廊坊市文安县史各庄镇人民政府</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 xml:space="preserve">              </w:t>
            </w:r>
            <w:r>
              <w:rPr>
                <w:rFonts w:hint="eastAsia" w:ascii="Times New Roman" w:hAnsi="Times New Roman" w:eastAsia="仿宋_GB2312"/>
                <w:kern w:val="0"/>
                <w:sz w:val="22"/>
              </w:rPr>
              <w:t>截止时间：</w:t>
            </w:r>
            <w:r>
              <w:rPr>
                <w:rFonts w:ascii="Times New Roman" w:hAnsi="Times New Roman" w:eastAsia="仿宋_GB2312"/>
                <w:kern w:val="0"/>
                <w:sz w:val="22"/>
              </w:rPr>
              <w:t>20</w:t>
            </w:r>
            <w:r>
              <w:rPr>
                <w:rFonts w:hint="eastAsia" w:ascii="Times New Roman" w:hAnsi="Times New Roman" w:eastAsia="仿宋_GB2312"/>
                <w:kern w:val="0"/>
                <w:sz w:val="22"/>
              </w:rPr>
              <w:t>2</w:t>
            </w:r>
            <w:r>
              <w:rPr>
                <w:rFonts w:hint="eastAsia" w:ascii="Times New Roman" w:hAnsi="Times New Roman" w:eastAsia="仿宋_GB2312"/>
                <w:kern w:val="0"/>
                <w:sz w:val="22"/>
                <w:lang w:val="en-US" w:eastAsia="zh-CN"/>
              </w:rPr>
              <w:t>2</w:t>
            </w:r>
            <w:bookmarkStart w:id="7" w:name="_GoBack"/>
            <w:bookmarkEnd w:id="7"/>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r>
              <w:rPr>
                <w:rFonts w:ascii="Times New Roman" w:hAnsi="Times New Roman" w:eastAsia="仿宋_GB2312"/>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w:t>
            </w:r>
            <w:r>
              <w:rPr>
                <w:rFonts w:ascii="Times New Roman" w:hAnsi="Times New Roman" w:eastAsia="仿宋_GB2312"/>
                <w:b/>
                <w:bCs/>
                <w:kern w:val="0"/>
                <w:sz w:val="22"/>
              </w:rPr>
              <w:t xml:space="preserve">   </w:t>
            </w:r>
            <w:r>
              <w:rPr>
                <w:rFonts w:hint="eastAsia" w:ascii="Times New Roman" w:hAnsi="Times New Roman" w:eastAsia="仿宋_GB2312"/>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98.04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1</w:t>
            </w:r>
            <w:r>
              <w:rPr>
                <w:rFonts w:hint="eastAsia" w:ascii="Times New Roman" w:hAnsi="Times New Roman" w:eastAsia="仿宋_GB2312"/>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1663</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12.88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1663</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12.88</w:t>
            </w:r>
          </w:p>
        </w:tc>
      </w:tr>
      <w:tr>
        <w:tblPrEx>
          <w:tblCellMar>
            <w:top w:w="0" w:type="dxa"/>
            <w:left w:w="108" w:type="dxa"/>
            <w:bottom w:w="0" w:type="dxa"/>
            <w:right w:w="108" w:type="dxa"/>
          </w:tblCellMar>
        </w:tblPrEx>
        <w:trPr>
          <w:trHeight w:val="1802"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2</w:t>
            </w:r>
            <w:r>
              <w:rPr>
                <w:rFonts w:hint="eastAsia" w:ascii="Times New Roman" w:hAnsi="Times New Roman" w:eastAsia="仿宋_GB2312"/>
                <w:kern w:val="0"/>
                <w:sz w:val="22"/>
              </w:rPr>
              <w:t>、车辆（台、辆）</w:t>
            </w:r>
          </w:p>
        </w:tc>
        <w:tc>
          <w:tcPr>
            <w:tcW w:w="3155" w:type="dxa"/>
            <w:tcBorders>
              <w:top w:val="nil"/>
              <w:left w:val="nil"/>
              <w:bottom w:val="single" w:color="auto" w:sz="4" w:space="0"/>
              <w:right w:val="single" w:color="auto" w:sz="4" w:space="0"/>
            </w:tcBorders>
          </w:tcPr>
          <w:p>
            <w:pPr>
              <w:pStyle w:val="10"/>
              <w:widowControl/>
              <w:spacing w:before="0" w:beforeAutospacing="0" w:after="0" w:afterAutospacing="0" w:line="405" w:lineRule="atLeast"/>
              <w:jc w:val="both"/>
              <w:rPr>
                <w:rFonts w:ascii="Times New Roman" w:hAnsi="Times New Roman" w:eastAsia="仿宋_GB2312"/>
                <w:sz w:val="22"/>
              </w:rPr>
            </w:pPr>
            <w:r>
              <w:rPr>
                <w:rFonts w:ascii="方正仿宋简体" w:hAnsi="宋体" w:eastAsia="方正仿宋简体" w:cs="仿宋_GB2312"/>
                <w:color w:val="333333"/>
                <w:szCs w:val="24"/>
                <w:shd w:val="clear" w:color="auto" w:fill="FFFFFF"/>
              </w:rPr>
              <w:t>23</w:t>
            </w:r>
            <w:r>
              <w:rPr>
                <w:rFonts w:hint="eastAsia" w:ascii="方正仿宋简体" w:hAnsi="宋体" w:eastAsia="方正仿宋简体" w:cs="仿宋_GB2312"/>
                <w:color w:val="333333"/>
                <w:szCs w:val="24"/>
                <w:shd w:val="clear" w:color="auto" w:fill="FFFFFF"/>
              </w:rPr>
              <w:t>（其中包括消防车</w:t>
            </w:r>
            <w:r>
              <w:rPr>
                <w:rFonts w:ascii="方正仿宋简体" w:hAnsi="宋体" w:eastAsia="方正仿宋简体" w:cs="仿宋_GB2312"/>
                <w:color w:val="333333"/>
                <w:szCs w:val="24"/>
                <w:shd w:val="clear" w:color="auto" w:fill="FFFFFF"/>
              </w:rPr>
              <w:t>1</w:t>
            </w:r>
            <w:r>
              <w:rPr>
                <w:rFonts w:hint="eastAsia" w:ascii="方正仿宋简体" w:hAnsi="宋体" w:eastAsia="方正仿宋简体" w:cs="仿宋_GB2312"/>
                <w:color w:val="333333"/>
                <w:szCs w:val="24"/>
                <w:shd w:val="clear" w:color="auto" w:fill="FFFFFF"/>
              </w:rPr>
              <w:t>辆、洒水车</w:t>
            </w:r>
            <w:r>
              <w:rPr>
                <w:rFonts w:ascii="方正仿宋简体" w:hAnsi="宋体" w:eastAsia="方正仿宋简体" w:cs="仿宋_GB2312"/>
                <w:color w:val="333333"/>
                <w:szCs w:val="24"/>
                <w:shd w:val="clear" w:color="auto" w:fill="FFFFFF"/>
              </w:rPr>
              <w:t>1</w:t>
            </w:r>
            <w:r>
              <w:rPr>
                <w:rFonts w:hint="eastAsia" w:ascii="方正仿宋简体" w:hAnsi="宋体" w:eastAsia="方正仿宋简体" w:cs="仿宋_GB2312"/>
                <w:color w:val="333333"/>
                <w:szCs w:val="24"/>
                <w:shd w:val="clear" w:color="auto" w:fill="FFFFFF"/>
              </w:rPr>
              <w:t>辆，三轮车</w:t>
            </w:r>
            <w:r>
              <w:rPr>
                <w:rFonts w:ascii="方正仿宋简体" w:hAnsi="宋体" w:eastAsia="方正仿宋简体" w:cs="仿宋_GB2312"/>
                <w:color w:val="333333"/>
                <w:szCs w:val="24"/>
                <w:shd w:val="clear" w:color="auto" w:fill="FFFFFF"/>
              </w:rPr>
              <w:t>20</w:t>
            </w:r>
            <w:r>
              <w:rPr>
                <w:rFonts w:hint="eastAsia" w:ascii="方正仿宋简体" w:hAnsi="宋体" w:eastAsia="方正仿宋简体" w:cs="仿宋_GB2312"/>
                <w:color w:val="333333"/>
                <w:szCs w:val="24"/>
                <w:shd w:val="clear" w:color="auto" w:fill="FFFFFF"/>
              </w:rPr>
              <w:t>辆公务用车</w:t>
            </w:r>
            <w:r>
              <w:rPr>
                <w:rFonts w:ascii="方正仿宋简体" w:hAnsi="宋体" w:eastAsia="方正仿宋简体" w:cs="仿宋_GB2312"/>
                <w:color w:val="333333"/>
                <w:szCs w:val="24"/>
                <w:shd w:val="clear" w:color="auto" w:fill="FFFFFF"/>
              </w:rPr>
              <w:t>1</w:t>
            </w:r>
            <w:r>
              <w:rPr>
                <w:rFonts w:hint="eastAsia" w:ascii="方正仿宋简体" w:hAnsi="宋体" w:eastAsia="方正仿宋简体" w:cs="仿宋_GB2312"/>
                <w:color w:val="333333"/>
                <w:szCs w:val="24"/>
                <w:shd w:val="clear" w:color="auto" w:fill="FFFFFF"/>
              </w:rPr>
              <w:t>辆）</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41.12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3</w:t>
            </w:r>
            <w:r>
              <w:rPr>
                <w:rFonts w:hint="eastAsia" w:ascii="Times New Roman" w:hAnsi="Times New Roman" w:eastAsia="仿宋_GB2312"/>
                <w:kern w:val="0"/>
                <w:sz w:val="22"/>
              </w:rPr>
              <w:t>、单价在</w:t>
            </w:r>
            <w:r>
              <w:rPr>
                <w:rFonts w:ascii="Times New Roman" w:hAnsi="Times New Roman" w:eastAsia="仿宋_GB2312"/>
                <w:kern w:val="0"/>
                <w:sz w:val="22"/>
              </w:rPr>
              <w:t>20</w:t>
            </w:r>
            <w:r>
              <w:rPr>
                <w:rFonts w:hint="eastAsia" w:ascii="Times New Roman" w:hAnsi="Times New Roman" w:eastAsia="仿宋_GB2312"/>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44.04</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指县级财政当年拨付的资金。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纳入县级财政预算管理的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p>
      <w:pPr>
        <w:spacing w:line="584" w:lineRule="exact"/>
        <w:rPr>
          <w:rFonts w:ascii="Times New Roman" w:hAnsi="Times New Roman" w:eastAsia="仿宋_GB2312"/>
          <w:sz w:val="32"/>
          <w:szCs w:val="32"/>
        </w:rPr>
      </w:pPr>
    </w:p>
    <w:p>
      <w:pPr>
        <w:spacing w:line="584" w:lineRule="exact"/>
        <w:ind w:firstLine="643" w:firstLineChars="200"/>
        <w:rPr>
          <w:rFonts w:ascii="Times New Roman" w:hAnsi="Times New Roman" w:eastAsia="仿宋_GB2312"/>
          <w:b/>
          <w:color w:val="FF0000"/>
          <w:sz w:val="32"/>
          <w:szCs w:val="32"/>
        </w:rPr>
      </w:pPr>
    </w:p>
    <w:p>
      <w:pPr>
        <w:spacing w:line="584" w:lineRule="exact"/>
        <w:ind w:firstLine="643" w:firstLineChars="200"/>
        <w:rPr>
          <w:rFonts w:ascii="Times New Roman" w:hAnsi="Times New Roman" w:eastAsia="仿宋_GB2312"/>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方正仿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26</w:t>
    </w:r>
    <w:r>
      <w:rPr>
        <w:rStyle w:val="14"/>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4EB86F"/>
    <w:multiLevelType w:val="singleLevel"/>
    <w:tmpl w:val="094EB86F"/>
    <w:lvl w:ilvl="0" w:tentative="0">
      <w:start w:val="2"/>
      <w:numFmt w:val="chineseCounting"/>
      <w:suff w:val="space"/>
      <w:lvlText w:val="第%1部分"/>
      <w:lvlJc w:val="left"/>
      <w:rPr>
        <w:rFonts w:hint="eastAsia"/>
      </w:rPr>
    </w:lvl>
  </w:abstractNum>
  <w:abstractNum w:abstractNumId="1">
    <w:nsid w:val="606159CB"/>
    <w:multiLevelType w:val="singleLevel"/>
    <w:tmpl w:val="606159CB"/>
    <w:lvl w:ilvl="0" w:tentative="0">
      <w:start w:val="4"/>
      <w:numFmt w:val="chineseCounting"/>
      <w:suff w:val="nothing"/>
      <w:lvlText w:val="（%1）"/>
      <w:lvlJc w:val="left"/>
    </w:lvl>
  </w:abstractNum>
  <w:abstractNum w:abstractNumId="2">
    <w:nsid w:val="75E22F24"/>
    <w:multiLevelType w:val="multilevel"/>
    <w:tmpl w:val="75E22F24"/>
    <w:lvl w:ilvl="0" w:tentative="0">
      <w:start w:val="5"/>
      <w:numFmt w:val="japaneseCounting"/>
      <w:lvlText w:val="%1、"/>
      <w:lvlJc w:val="left"/>
      <w:pPr>
        <w:tabs>
          <w:tab w:val="left" w:pos="1520"/>
        </w:tabs>
        <w:ind w:left="1520" w:hanging="720"/>
      </w:pPr>
      <w:rPr>
        <w:rFonts w:hint="default" w:cs="Times New Roman"/>
      </w:rPr>
    </w:lvl>
    <w:lvl w:ilvl="1" w:tentative="0">
      <w:start w:val="1"/>
      <w:numFmt w:val="lowerLetter"/>
      <w:lvlText w:val="%2)"/>
      <w:lvlJc w:val="left"/>
      <w:pPr>
        <w:tabs>
          <w:tab w:val="left" w:pos="1640"/>
        </w:tabs>
        <w:ind w:left="1640" w:hanging="420"/>
      </w:pPr>
      <w:rPr>
        <w:rFonts w:cs="Times New Roman"/>
      </w:rPr>
    </w:lvl>
    <w:lvl w:ilvl="2" w:tentative="0">
      <w:start w:val="1"/>
      <w:numFmt w:val="lowerRoman"/>
      <w:lvlText w:val="%3."/>
      <w:lvlJc w:val="right"/>
      <w:pPr>
        <w:tabs>
          <w:tab w:val="left" w:pos="2060"/>
        </w:tabs>
        <w:ind w:left="2060" w:hanging="420"/>
      </w:pPr>
      <w:rPr>
        <w:rFonts w:cs="Times New Roman"/>
      </w:rPr>
    </w:lvl>
    <w:lvl w:ilvl="3" w:tentative="0">
      <w:start w:val="1"/>
      <w:numFmt w:val="decimal"/>
      <w:lvlText w:val="%4."/>
      <w:lvlJc w:val="left"/>
      <w:pPr>
        <w:tabs>
          <w:tab w:val="left" w:pos="2480"/>
        </w:tabs>
        <w:ind w:left="2480" w:hanging="420"/>
      </w:pPr>
      <w:rPr>
        <w:rFonts w:cs="Times New Roman"/>
      </w:rPr>
    </w:lvl>
    <w:lvl w:ilvl="4" w:tentative="0">
      <w:start w:val="1"/>
      <w:numFmt w:val="lowerLetter"/>
      <w:lvlText w:val="%5)"/>
      <w:lvlJc w:val="left"/>
      <w:pPr>
        <w:tabs>
          <w:tab w:val="left" w:pos="2900"/>
        </w:tabs>
        <w:ind w:left="2900" w:hanging="420"/>
      </w:pPr>
      <w:rPr>
        <w:rFonts w:cs="Times New Roman"/>
      </w:rPr>
    </w:lvl>
    <w:lvl w:ilvl="5" w:tentative="0">
      <w:start w:val="1"/>
      <w:numFmt w:val="lowerRoman"/>
      <w:lvlText w:val="%6."/>
      <w:lvlJc w:val="right"/>
      <w:pPr>
        <w:tabs>
          <w:tab w:val="left" w:pos="3320"/>
        </w:tabs>
        <w:ind w:left="3320" w:hanging="420"/>
      </w:pPr>
      <w:rPr>
        <w:rFonts w:cs="Times New Roman"/>
      </w:rPr>
    </w:lvl>
    <w:lvl w:ilvl="6" w:tentative="0">
      <w:start w:val="1"/>
      <w:numFmt w:val="decimal"/>
      <w:lvlText w:val="%7."/>
      <w:lvlJc w:val="left"/>
      <w:pPr>
        <w:tabs>
          <w:tab w:val="left" w:pos="3740"/>
        </w:tabs>
        <w:ind w:left="3740" w:hanging="420"/>
      </w:pPr>
      <w:rPr>
        <w:rFonts w:cs="Times New Roman"/>
      </w:rPr>
    </w:lvl>
    <w:lvl w:ilvl="7" w:tentative="0">
      <w:start w:val="1"/>
      <w:numFmt w:val="lowerLetter"/>
      <w:lvlText w:val="%8)"/>
      <w:lvlJc w:val="left"/>
      <w:pPr>
        <w:tabs>
          <w:tab w:val="left" w:pos="4160"/>
        </w:tabs>
        <w:ind w:left="4160" w:hanging="420"/>
      </w:pPr>
      <w:rPr>
        <w:rFonts w:cs="Times New Roman"/>
      </w:rPr>
    </w:lvl>
    <w:lvl w:ilvl="8" w:tentative="0">
      <w:start w:val="1"/>
      <w:numFmt w:val="lowerRoman"/>
      <w:lvlText w:val="%9."/>
      <w:lvlJc w:val="right"/>
      <w:pPr>
        <w:tabs>
          <w:tab w:val="left" w:pos="4580"/>
        </w:tabs>
        <w:ind w:left="45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Q1MjE4MDA1M2VlNzkzNzQxNjAzZDZhNzI2YzAwMTYifQ=="/>
  </w:docVars>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0D8D"/>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21CC"/>
    <w:rsid w:val="001A3D44"/>
    <w:rsid w:val="001B5C1D"/>
    <w:rsid w:val="001C2576"/>
    <w:rsid w:val="001C2B2C"/>
    <w:rsid w:val="001D3798"/>
    <w:rsid w:val="001D42E8"/>
    <w:rsid w:val="001E0757"/>
    <w:rsid w:val="001E5749"/>
    <w:rsid w:val="001E6DDC"/>
    <w:rsid w:val="001E70E9"/>
    <w:rsid w:val="001F5C92"/>
    <w:rsid w:val="001F7873"/>
    <w:rsid w:val="00204F37"/>
    <w:rsid w:val="0022607B"/>
    <w:rsid w:val="00230E48"/>
    <w:rsid w:val="00241FD4"/>
    <w:rsid w:val="00246317"/>
    <w:rsid w:val="00251B12"/>
    <w:rsid w:val="00265318"/>
    <w:rsid w:val="002713A3"/>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25861"/>
    <w:rsid w:val="0033339C"/>
    <w:rsid w:val="00335DF9"/>
    <w:rsid w:val="003442A2"/>
    <w:rsid w:val="0036386B"/>
    <w:rsid w:val="00371FDA"/>
    <w:rsid w:val="00377D7A"/>
    <w:rsid w:val="0039520A"/>
    <w:rsid w:val="003A6ED3"/>
    <w:rsid w:val="003B6D37"/>
    <w:rsid w:val="003D2E03"/>
    <w:rsid w:val="0042053B"/>
    <w:rsid w:val="00424943"/>
    <w:rsid w:val="0042727E"/>
    <w:rsid w:val="0043175C"/>
    <w:rsid w:val="00437296"/>
    <w:rsid w:val="004465B7"/>
    <w:rsid w:val="00451590"/>
    <w:rsid w:val="00451871"/>
    <w:rsid w:val="00464161"/>
    <w:rsid w:val="004706DE"/>
    <w:rsid w:val="00472923"/>
    <w:rsid w:val="00486DCD"/>
    <w:rsid w:val="0049120C"/>
    <w:rsid w:val="004A77C0"/>
    <w:rsid w:val="004B0C3A"/>
    <w:rsid w:val="004B12F3"/>
    <w:rsid w:val="004B45C1"/>
    <w:rsid w:val="004C49A8"/>
    <w:rsid w:val="004D0AD1"/>
    <w:rsid w:val="004D5788"/>
    <w:rsid w:val="004E3066"/>
    <w:rsid w:val="004E419C"/>
    <w:rsid w:val="004E74CD"/>
    <w:rsid w:val="00517C46"/>
    <w:rsid w:val="00524EFD"/>
    <w:rsid w:val="00527CD9"/>
    <w:rsid w:val="00542866"/>
    <w:rsid w:val="00572067"/>
    <w:rsid w:val="00573562"/>
    <w:rsid w:val="0057546C"/>
    <w:rsid w:val="00590ECE"/>
    <w:rsid w:val="005B041A"/>
    <w:rsid w:val="005B3671"/>
    <w:rsid w:val="005C0E90"/>
    <w:rsid w:val="005D37CA"/>
    <w:rsid w:val="005D5683"/>
    <w:rsid w:val="005F1499"/>
    <w:rsid w:val="005F5714"/>
    <w:rsid w:val="005F7AE1"/>
    <w:rsid w:val="00611D03"/>
    <w:rsid w:val="00614A29"/>
    <w:rsid w:val="00623770"/>
    <w:rsid w:val="00637766"/>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09F3"/>
    <w:rsid w:val="00776C08"/>
    <w:rsid w:val="00785B0E"/>
    <w:rsid w:val="007B0400"/>
    <w:rsid w:val="007B49AA"/>
    <w:rsid w:val="007C219A"/>
    <w:rsid w:val="007D6B66"/>
    <w:rsid w:val="007E1DA8"/>
    <w:rsid w:val="007E5EC5"/>
    <w:rsid w:val="007F1335"/>
    <w:rsid w:val="007F6C26"/>
    <w:rsid w:val="00800F72"/>
    <w:rsid w:val="00806294"/>
    <w:rsid w:val="00811795"/>
    <w:rsid w:val="00813208"/>
    <w:rsid w:val="00815157"/>
    <w:rsid w:val="00815F8F"/>
    <w:rsid w:val="008219E1"/>
    <w:rsid w:val="00821E17"/>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50D5"/>
    <w:rsid w:val="008A6576"/>
    <w:rsid w:val="008A6D3B"/>
    <w:rsid w:val="008B3CC5"/>
    <w:rsid w:val="008B52CD"/>
    <w:rsid w:val="008C4394"/>
    <w:rsid w:val="008C4AAE"/>
    <w:rsid w:val="008C7C4D"/>
    <w:rsid w:val="008E05CF"/>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458A2"/>
    <w:rsid w:val="00954B2C"/>
    <w:rsid w:val="0096626E"/>
    <w:rsid w:val="009664AA"/>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1DEA"/>
    <w:rsid w:val="00B64FA8"/>
    <w:rsid w:val="00B73582"/>
    <w:rsid w:val="00B75216"/>
    <w:rsid w:val="00B755A2"/>
    <w:rsid w:val="00B75C1E"/>
    <w:rsid w:val="00B9104C"/>
    <w:rsid w:val="00B91D52"/>
    <w:rsid w:val="00B9490F"/>
    <w:rsid w:val="00B96C57"/>
    <w:rsid w:val="00BA0016"/>
    <w:rsid w:val="00BA1ACD"/>
    <w:rsid w:val="00BD09F8"/>
    <w:rsid w:val="00BD7278"/>
    <w:rsid w:val="00BE6A1C"/>
    <w:rsid w:val="00C005B2"/>
    <w:rsid w:val="00C1565C"/>
    <w:rsid w:val="00C21E0F"/>
    <w:rsid w:val="00C362CA"/>
    <w:rsid w:val="00C5669B"/>
    <w:rsid w:val="00C56BB2"/>
    <w:rsid w:val="00C772C1"/>
    <w:rsid w:val="00C77976"/>
    <w:rsid w:val="00CA7176"/>
    <w:rsid w:val="00CC75B0"/>
    <w:rsid w:val="00CD2773"/>
    <w:rsid w:val="00CD3C04"/>
    <w:rsid w:val="00CE01BA"/>
    <w:rsid w:val="00CE143B"/>
    <w:rsid w:val="00CE3A91"/>
    <w:rsid w:val="00CF37D9"/>
    <w:rsid w:val="00D07DBA"/>
    <w:rsid w:val="00D1649B"/>
    <w:rsid w:val="00D23C16"/>
    <w:rsid w:val="00D27003"/>
    <w:rsid w:val="00D30617"/>
    <w:rsid w:val="00D324AD"/>
    <w:rsid w:val="00D86ED8"/>
    <w:rsid w:val="00D926D0"/>
    <w:rsid w:val="00D9307A"/>
    <w:rsid w:val="00DB08DA"/>
    <w:rsid w:val="00DB4322"/>
    <w:rsid w:val="00DD1D0C"/>
    <w:rsid w:val="00DD62E6"/>
    <w:rsid w:val="00DE186D"/>
    <w:rsid w:val="00DE4AC2"/>
    <w:rsid w:val="00E12A2B"/>
    <w:rsid w:val="00E167C7"/>
    <w:rsid w:val="00E23BF5"/>
    <w:rsid w:val="00E419DD"/>
    <w:rsid w:val="00E47E99"/>
    <w:rsid w:val="00E55B78"/>
    <w:rsid w:val="00E76361"/>
    <w:rsid w:val="00E8205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B4971"/>
    <w:rsid w:val="00FC06C7"/>
    <w:rsid w:val="00FD5DB4"/>
    <w:rsid w:val="00FE1724"/>
    <w:rsid w:val="00FE2124"/>
    <w:rsid w:val="00FE753C"/>
    <w:rsid w:val="00FF0CD3"/>
    <w:rsid w:val="00FF2162"/>
    <w:rsid w:val="00FF2346"/>
    <w:rsid w:val="035177B8"/>
    <w:rsid w:val="0E620E68"/>
    <w:rsid w:val="0E7E3D74"/>
    <w:rsid w:val="144E1DA3"/>
    <w:rsid w:val="16371604"/>
    <w:rsid w:val="181F7965"/>
    <w:rsid w:val="186F5394"/>
    <w:rsid w:val="1EED64FD"/>
    <w:rsid w:val="224E60F5"/>
    <w:rsid w:val="264B713A"/>
    <w:rsid w:val="27BD1BFC"/>
    <w:rsid w:val="28A206B5"/>
    <w:rsid w:val="29471A1C"/>
    <w:rsid w:val="2A007120"/>
    <w:rsid w:val="2EBB0B17"/>
    <w:rsid w:val="30D97E6D"/>
    <w:rsid w:val="31D23B92"/>
    <w:rsid w:val="347D2DC2"/>
    <w:rsid w:val="35DE335C"/>
    <w:rsid w:val="3D7544BA"/>
    <w:rsid w:val="436F371E"/>
    <w:rsid w:val="4507253A"/>
    <w:rsid w:val="458E0600"/>
    <w:rsid w:val="46104F68"/>
    <w:rsid w:val="4701417C"/>
    <w:rsid w:val="502065C6"/>
    <w:rsid w:val="51940D73"/>
    <w:rsid w:val="535A6678"/>
    <w:rsid w:val="55BB52D4"/>
    <w:rsid w:val="58323634"/>
    <w:rsid w:val="61F46AE1"/>
    <w:rsid w:val="630F5830"/>
    <w:rsid w:val="6416242C"/>
    <w:rsid w:val="69E62185"/>
    <w:rsid w:val="70475261"/>
    <w:rsid w:val="739417AD"/>
    <w:rsid w:val="76E21B0D"/>
    <w:rsid w:val="7CAB5302"/>
    <w:rsid w:val="7CD205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nhideWhenUsed="0" w:uiPriority="0" w:semiHidden="0" w:name="toc 3" w:locked="1"/>
    <w:lsdException w:qFormat="1"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Document Map"/>
    <w:basedOn w:val="1"/>
    <w:link w:val="16"/>
    <w:semiHidden/>
    <w:qFormat/>
    <w:uiPriority w:val="99"/>
    <w:pPr>
      <w:shd w:val="clear" w:color="auto" w:fill="000080"/>
    </w:pPr>
  </w:style>
  <w:style w:type="paragraph" w:styleId="3">
    <w:name w:val="Balloon Text"/>
    <w:basedOn w:val="1"/>
    <w:link w:val="17"/>
    <w:semiHidden/>
    <w:qFormat/>
    <w:uiPriority w:val="99"/>
    <w:rPr>
      <w:sz w:val="18"/>
      <w:szCs w:val="18"/>
    </w:rPr>
  </w:style>
  <w:style w:type="paragraph" w:styleId="4">
    <w:name w:val="footer"/>
    <w:basedOn w:val="1"/>
    <w:link w:val="18"/>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9"/>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toc 1"/>
    <w:basedOn w:val="1"/>
    <w:next w:val="1"/>
    <w:qFormat/>
    <w:uiPriority w:val="0"/>
    <w:rPr>
      <w:rFonts w:ascii="Times New Roman" w:hAnsi="Times New Roman"/>
      <w:szCs w:val="24"/>
    </w:rPr>
  </w:style>
  <w:style w:type="paragraph" w:styleId="7">
    <w:name w:val="toc 4"/>
    <w:basedOn w:val="1"/>
    <w:next w:val="1"/>
    <w:qFormat/>
    <w:locked/>
    <w:uiPriority w:val="0"/>
    <w:pPr>
      <w:widowControl/>
      <w:ind w:left="720"/>
      <w:jc w:val="left"/>
    </w:pPr>
    <w:rPr>
      <w:rFonts w:ascii="Times New Roman" w:hAnsi="Times New Roman" w:eastAsia="Times New Roman"/>
      <w:kern w:val="0"/>
      <w:sz w:val="24"/>
      <w:szCs w:val="24"/>
      <w:lang w:eastAsia="uk-UA"/>
    </w:rPr>
  </w:style>
  <w:style w:type="paragraph" w:styleId="8">
    <w:name w:val="footnote text"/>
    <w:basedOn w:val="1"/>
    <w:link w:val="20"/>
    <w:semiHidden/>
    <w:uiPriority w:val="99"/>
    <w:pPr>
      <w:snapToGrid w:val="0"/>
      <w:jc w:val="left"/>
    </w:pPr>
    <w:rPr>
      <w:sz w:val="18"/>
      <w:szCs w:val="18"/>
    </w:rPr>
  </w:style>
  <w:style w:type="paragraph" w:styleId="9">
    <w:name w:val="toc 2"/>
    <w:basedOn w:val="1"/>
    <w:next w:val="1"/>
    <w:qFormat/>
    <w:uiPriority w:val="0"/>
    <w:pPr>
      <w:ind w:left="420" w:leftChars="200"/>
    </w:pPr>
    <w:rPr>
      <w:rFonts w:ascii="Times New Roman" w:hAnsi="Times New Roman"/>
      <w:szCs w:val="24"/>
    </w:rPr>
  </w:style>
  <w:style w:type="paragraph" w:styleId="10">
    <w:name w:val="Normal (Web)"/>
    <w:basedOn w:val="1"/>
    <w:uiPriority w:val="99"/>
    <w:pPr>
      <w:spacing w:before="100" w:beforeAutospacing="1" w:after="100" w:afterAutospacing="1"/>
      <w:jc w:val="left"/>
    </w:pPr>
    <w:rPr>
      <w:kern w:val="0"/>
      <w:sz w:val="24"/>
      <w:szCs w:val="20"/>
    </w:rPr>
  </w:style>
  <w:style w:type="table" w:styleId="12">
    <w:name w:val="Table Grid"/>
    <w:basedOn w:val="11"/>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page number"/>
    <w:uiPriority w:val="99"/>
    <w:rPr>
      <w:rFonts w:cs="Times New Roman"/>
    </w:rPr>
  </w:style>
  <w:style w:type="character" w:styleId="15">
    <w:name w:val="footnote reference"/>
    <w:semiHidden/>
    <w:uiPriority w:val="99"/>
    <w:rPr>
      <w:rFonts w:cs="Times New Roman"/>
      <w:vertAlign w:val="superscript"/>
    </w:rPr>
  </w:style>
  <w:style w:type="character" w:customStyle="1" w:styleId="16">
    <w:name w:val="文档结构图 字符"/>
    <w:link w:val="2"/>
    <w:semiHidden/>
    <w:locked/>
    <w:uiPriority w:val="99"/>
    <w:rPr>
      <w:rFonts w:ascii="Times New Roman" w:hAnsi="Times New Roman" w:cs="Times New Roman"/>
      <w:sz w:val="2"/>
    </w:rPr>
  </w:style>
  <w:style w:type="character" w:customStyle="1" w:styleId="17">
    <w:name w:val="批注框文本 字符"/>
    <w:link w:val="3"/>
    <w:semiHidden/>
    <w:qFormat/>
    <w:locked/>
    <w:uiPriority w:val="99"/>
    <w:rPr>
      <w:rFonts w:cs="Times New Roman"/>
      <w:sz w:val="18"/>
      <w:szCs w:val="18"/>
    </w:rPr>
  </w:style>
  <w:style w:type="character" w:customStyle="1" w:styleId="18">
    <w:name w:val="页脚 字符"/>
    <w:link w:val="4"/>
    <w:qFormat/>
    <w:locked/>
    <w:uiPriority w:val="99"/>
    <w:rPr>
      <w:rFonts w:ascii="Times New Roman" w:hAnsi="Times New Roman" w:eastAsia="宋体" w:cs="Times New Roman"/>
      <w:sz w:val="18"/>
      <w:szCs w:val="18"/>
    </w:rPr>
  </w:style>
  <w:style w:type="character" w:customStyle="1" w:styleId="19">
    <w:name w:val="页眉 字符"/>
    <w:link w:val="5"/>
    <w:locked/>
    <w:uiPriority w:val="99"/>
    <w:rPr>
      <w:rFonts w:ascii="Times New Roman" w:hAnsi="Times New Roman" w:eastAsia="宋体" w:cs="Times New Roman"/>
      <w:sz w:val="18"/>
      <w:szCs w:val="18"/>
    </w:rPr>
  </w:style>
  <w:style w:type="character" w:customStyle="1" w:styleId="20">
    <w:name w:val="脚注文本 字符"/>
    <w:link w:val="8"/>
    <w:semiHidden/>
    <w:locked/>
    <w:uiPriority w:val="99"/>
    <w:rPr>
      <w:rFonts w:ascii="Calibri" w:hAnsi="Calibri" w:eastAsia="宋体" w:cs="Times New Roman"/>
      <w:sz w:val="18"/>
      <w:szCs w:val="18"/>
    </w:rPr>
  </w:style>
  <w:style w:type="paragraph" w:customStyle="1" w:styleId="21">
    <w:name w:val="Defaul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2">
    <w:name w:val="页脚1"/>
    <w:basedOn w:val="1"/>
    <w:uiPriority w:val="0"/>
    <w:pPr>
      <w:tabs>
        <w:tab w:val="center" w:pos="4153"/>
        <w:tab w:val="right" w:pos="8306"/>
      </w:tabs>
      <w:spacing w:line="240" w:lineRule="atLeast"/>
      <w:jc w:val="left"/>
    </w:pPr>
    <w:rPr>
      <w:sz w:val="18"/>
    </w:rPr>
  </w:style>
  <w:style w:type="character" w:customStyle="1" w:styleId="23">
    <w:name w:val="页码1"/>
    <w:basedOn w:val="13"/>
    <w:uiPriority w:val="0"/>
  </w:style>
  <w:style w:type="paragraph" w:customStyle="1" w:styleId="24">
    <w:name w:val="[Normal]"/>
    <w:uiPriority w:val="6"/>
    <w:rPr>
      <w:rFonts w:ascii="宋体" w:hAnsi="宋体" w:eastAsia="宋体" w:cs="Times New Roman"/>
      <w:sz w:val="24"/>
      <w:szCs w:val="22"/>
      <w:lang w:val="en-US" w:eastAsia="en-US" w:bidi="ar-SA"/>
    </w:rPr>
  </w:style>
  <w:style w:type="paragraph" w:customStyle="1" w:styleId="25">
    <w:name w:val="插入文本样式-插入总体目标文件"/>
    <w:basedOn w:val="1"/>
    <w:qFormat/>
    <w:uiPriority w:val="0"/>
    <w:pPr>
      <w:widowControl/>
      <w:spacing w:line="500" w:lineRule="exact"/>
      <w:ind w:firstLine="560"/>
      <w:jc w:val="left"/>
    </w:pPr>
    <w:rPr>
      <w:rFonts w:ascii="Times New Roman" w:hAnsi="Times New Roman" w:eastAsia="方正仿宋_GBK"/>
      <w:kern w:val="0"/>
      <w:sz w:val="28"/>
      <w:szCs w:val="24"/>
      <w:lang w:eastAsia="uk-UA"/>
    </w:rPr>
  </w:style>
  <w:style w:type="paragraph" w:customStyle="1" w:styleId="26">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kern w:val="0"/>
      <w:sz w:val="28"/>
      <w:szCs w:val="24"/>
      <w:lang w:eastAsia="uk-UA"/>
    </w:rPr>
  </w:style>
  <w:style w:type="paragraph" w:customStyle="1" w:styleId="27">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kern w:val="0"/>
      <w:sz w:val="28"/>
      <w:szCs w:val="24"/>
      <w:lang w:eastAsia="uk-UA"/>
    </w:rPr>
  </w:style>
  <w:style w:type="paragraph" w:customStyle="1" w:styleId="2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9">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30">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31">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32">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33">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4">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35">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36">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37">
    <w:name w:val="插入文本样式-插入部门职责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8835</Words>
  <Characters>9675</Characters>
  <Lines>156</Lines>
  <Paragraphs>44</Paragraphs>
  <TotalTime>2</TotalTime>
  <ScaleCrop>false</ScaleCrop>
  <LinksUpToDate>false</LinksUpToDate>
  <CharactersWithSpaces>9796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2020-02-24T02:18:00Z</dcterms:created>
  <dc:creator>guest</dc:creator>
  <cp:lastModifiedBy>86139</cp:lastModifiedBy>
  <cp:lastPrinted>2018-01-30T06:12:00Z</cp:lastPrinted>
  <dcterms:modified xsi:type="dcterms:W3CDTF">2023-02-03T04:17:43Z</dcterms:modified>
  <dc:title>部门预算公开9张表格导出：</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6737EE9BA7DF4C6D8ABF9B71A8533F9A</vt:lpwstr>
  </property>
</Properties>
</file>